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498" w:type="dxa"/>
        <w:tblInd w:w="108" w:type="dxa"/>
        <w:tblBorders>
          <w:top w:val="dashed" w:sz="4" w:space="0" w:color="5B9BD5" w:themeColor="accent1"/>
          <w:left w:val="dashed" w:sz="4" w:space="0" w:color="5B9BD5" w:themeColor="accent1"/>
          <w:bottom w:val="dashed" w:sz="4" w:space="0" w:color="5B9BD5" w:themeColor="accent1"/>
          <w:right w:val="dashed" w:sz="4" w:space="0" w:color="5B9BD5" w:themeColor="accent1"/>
          <w:insideH w:val="dashed" w:sz="4" w:space="0" w:color="5B9BD5" w:themeColor="accent1"/>
          <w:insideV w:val="dashed" w:sz="4" w:space="0" w:color="5B9BD5" w:themeColor="accent1"/>
        </w:tblBorders>
        <w:tblLook w:val="04A0" w:firstRow="1" w:lastRow="0" w:firstColumn="1" w:lastColumn="0" w:noHBand="0" w:noVBand="1"/>
      </w:tblPr>
      <w:tblGrid>
        <w:gridCol w:w="3686"/>
        <w:gridCol w:w="5812"/>
      </w:tblGrid>
      <w:tr w:rsidR="009533D1" w:rsidRPr="009533D1" w:rsidTr="004A3AB3">
        <w:tc>
          <w:tcPr>
            <w:tcW w:w="9498" w:type="dxa"/>
            <w:gridSpan w:val="2"/>
            <w:shd w:val="clear" w:color="auto" w:fill="5B9BD5" w:themeFill="accent1"/>
            <w:vAlign w:val="center"/>
          </w:tcPr>
          <w:p w:rsidR="009533D1" w:rsidRPr="009533D1" w:rsidRDefault="009533D1" w:rsidP="009533D1">
            <w:pPr>
              <w:keepNext/>
              <w:keepLines/>
              <w:spacing w:before="120" w:line="360" w:lineRule="auto"/>
              <w:jc w:val="center"/>
              <w:outlineLvl w:val="0"/>
              <w:rPr>
                <w:rFonts w:ascii="Cambria" w:eastAsiaTheme="majorEastAsia" w:hAnsi="Cambria" w:cstheme="majorBidi"/>
                <w:b/>
                <w:color w:val="FFFFFF" w:themeColor="background1"/>
                <w:sz w:val="24"/>
                <w:szCs w:val="32"/>
                <w:lang w:eastAsia="tr-TR"/>
              </w:rPr>
            </w:pPr>
            <w:bookmarkStart w:id="0" w:name="_Toc522028190"/>
            <w:r w:rsidRPr="009533D1">
              <w:rPr>
                <w:rFonts w:ascii="Cambria" w:eastAsiaTheme="majorEastAsia" w:hAnsi="Cambria" w:cstheme="majorBidi"/>
                <w:b/>
                <w:color w:val="FFFFFF" w:themeColor="background1"/>
                <w:sz w:val="24"/>
                <w:szCs w:val="32"/>
                <w:lang w:eastAsia="tr-TR"/>
              </w:rPr>
              <w:t>BÖLÜM 1: RUSYA HAKKINDA GENEL BİLGİLER</w:t>
            </w:r>
            <w:bookmarkEnd w:id="0"/>
          </w:p>
        </w:tc>
      </w:tr>
      <w:tr w:rsidR="009533D1" w:rsidRPr="009533D1" w:rsidTr="004A3AB3">
        <w:tc>
          <w:tcPr>
            <w:tcW w:w="3686"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 xml:space="preserve">Nüfus </w:t>
            </w:r>
          </w:p>
        </w:tc>
        <w:tc>
          <w:tcPr>
            <w:tcW w:w="5812" w:type="dxa"/>
            <w:vAlign w:val="center"/>
          </w:tcPr>
          <w:p w:rsidR="009533D1" w:rsidRPr="009533D1" w:rsidRDefault="009533D1" w:rsidP="009533D1">
            <w:pPr>
              <w:tabs>
                <w:tab w:val="left" w:pos="7761"/>
              </w:tabs>
              <w:spacing w:before="80" w:after="80" w:line="276" w:lineRule="auto"/>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144,5 milyon (Kırım ile 146,8 milyon) (2017)</w:t>
            </w:r>
          </w:p>
        </w:tc>
      </w:tr>
      <w:tr w:rsidR="009533D1" w:rsidRPr="009533D1" w:rsidTr="004A3AB3">
        <w:tc>
          <w:tcPr>
            <w:tcW w:w="3686"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Nüfus Artış Hızı (%)</w:t>
            </w:r>
          </w:p>
        </w:tc>
        <w:tc>
          <w:tcPr>
            <w:tcW w:w="5812" w:type="dxa"/>
            <w:vAlign w:val="center"/>
          </w:tcPr>
          <w:p w:rsidR="009533D1" w:rsidRPr="009533D1" w:rsidRDefault="009533D1" w:rsidP="009533D1">
            <w:pPr>
              <w:tabs>
                <w:tab w:val="left" w:pos="7761"/>
              </w:tabs>
              <w:spacing w:before="80" w:after="80" w:line="276" w:lineRule="auto"/>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 xml:space="preserve"> 1,71 (2017)</w:t>
            </w:r>
          </w:p>
        </w:tc>
      </w:tr>
      <w:tr w:rsidR="009533D1" w:rsidRPr="009533D1" w:rsidTr="004A3AB3">
        <w:tc>
          <w:tcPr>
            <w:tcW w:w="3686"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Yüzölçümü</w:t>
            </w:r>
          </w:p>
        </w:tc>
        <w:tc>
          <w:tcPr>
            <w:tcW w:w="5812" w:type="dxa"/>
            <w:vAlign w:val="center"/>
          </w:tcPr>
          <w:p w:rsidR="009533D1" w:rsidRPr="009533D1" w:rsidRDefault="009533D1" w:rsidP="009533D1">
            <w:pPr>
              <w:tabs>
                <w:tab w:val="left" w:pos="7761"/>
              </w:tabs>
              <w:spacing w:before="80" w:after="80" w:line="276" w:lineRule="auto"/>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17.075.400 km²</w:t>
            </w:r>
          </w:p>
        </w:tc>
      </w:tr>
      <w:tr w:rsidR="009533D1" w:rsidRPr="009533D1" w:rsidTr="004A3AB3">
        <w:tc>
          <w:tcPr>
            <w:tcW w:w="3686"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Başkenti</w:t>
            </w:r>
          </w:p>
        </w:tc>
        <w:tc>
          <w:tcPr>
            <w:tcW w:w="5812" w:type="dxa"/>
            <w:vAlign w:val="center"/>
          </w:tcPr>
          <w:p w:rsidR="009533D1" w:rsidRPr="009533D1" w:rsidRDefault="009533D1" w:rsidP="009533D1">
            <w:pPr>
              <w:tabs>
                <w:tab w:val="left" w:pos="7761"/>
              </w:tabs>
              <w:spacing w:before="80" w:after="80" w:line="276" w:lineRule="auto"/>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Moskova</w:t>
            </w:r>
          </w:p>
        </w:tc>
      </w:tr>
      <w:tr w:rsidR="009533D1" w:rsidRPr="009533D1" w:rsidTr="004A3AB3">
        <w:tc>
          <w:tcPr>
            <w:tcW w:w="3686"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Yönetim Şekli</w:t>
            </w:r>
          </w:p>
        </w:tc>
        <w:tc>
          <w:tcPr>
            <w:tcW w:w="5812" w:type="dxa"/>
            <w:vAlign w:val="center"/>
          </w:tcPr>
          <w:p w:rsidR="009533D1" w:rsidRPr="009533D1" w:rsidRDefault="009533D1" w:rsidP="009533D1">
            <w:pPr>
              <w:tabs>
                <w:tab w:val="left" w:pos="7761"/>
              </w:tabs>
              <w:spacing w:before="80" w:after="80" w:line="276" w:lineRule="auto"/>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Federal yarı başkanlık anayasal cumhuriyet</w:t>
            </w:r>
          </w:p>
        </w:tc>
      </w:tr>
      <w:tr w:rsidR="009533D1" w:rsidRPr="009533D1" w:rsidTr="004A3AB3">
        <w:tc>
          <w:tcPr>
            <w:tcW w:w="3686"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 xml:space="preserve">Devlet Başkanı </w:t>
            </w:r>
          </w:p>
        </w:tc>
        <w:tc>
          <w:tcPr>
            <w:tcW w:w="5812" w:type="dxa"/>
            <w:vAlign w:val="center"/>
          </w:tcPr>
          <w:p w:rsidR="009533D1" w:rsidRPr="009533D1" w:rsidRDefault="009533D1" w:rsidP="009533D1">
            <w:pPr>
              <w:tabs>
                <w:tab w:val="left" w:pos="7761"/>
              </w:tabs>
              <w:spacing w:before="80" w:after="80" w:line="276" w:lineRule="auto"/>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val="es-AR" w:eastAsia="tr-TR"/>
              </w:rPr>
              <w:t>Vladimir Putin</w:t>
            </w:r>
          </w:p>
        </w:tc>
      </w:tr>
      <w:tr w:rsidR="009533D1" w:rsidRPr="009533D1" w:rsidTr="004A3AB3">
        <w:tc>
          <w:tcPr>
            <w:tcW w:w="3686"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Başbakan</w:t>
            </w:r>
          </w:p>
        </w:tc>
        <w:tc>
          <w:tcPr>
            <w:tcW w:w="5812" w:type="dxa"/>
            <w:vAlign w:val="center"/>
          </w:tcPr>
          <w:p w:rsidR="009533D1" w:rsidRPr="009533D1" w:rsidRDefault="009533D1" w:rsidP="009533D1">
            <w:pPr>
              <w:tabs>
                <w:tab w:val="left" w:pos="7761"/>
              </w:tabs>
              <w:spacing w:before="80" w:after="80" w:line="276" w:lineRule="auto"/>
              <w:rPr>
                <w:rFonts w:ascii="Cambria" w:eastAsia="Calibri" w:hAnsi="Cambria" w:cs="Calibri"/>
                <w:color w:val="000000"/>
                <w:sz w:val="24"/>
                <w:szCs w:val="24"/>
                <w:lang w:eastAsia="tr-TR"/>
              </w:rPr>
            </w:pPr>
            <w:proofErr w:type="spellStart"/>
            <w:r w:rsidRPr="009533D1">
              <w:rPr>
                <w:rFonts w:ascii="Cambria" w:eastAsia="Calibri" w:hAnsi="Cambria" w:cs="Calibri"/>
                <w:color w:val="000000"/>
                <w:sz w:val="24"/>
                <w:szCs w:val="24"/>
                <w:lang w:eastAsia="tr-TR"/>
              </w:rPr>
              <w:t>Dmitri</w:t>
            </w:r>
            <w:proofErr w:type="spellEnd"/>
            <w:r w:rsidRPr="009533D1">
              <w:rPr>
                <w:rFonts w:ascii="Cambria" w:eastAsia="Calibri" w:hAnsi="Cambria" w:cs="Calibri"/>
                <w:color w:val="000000"/>
                <w:sz w:val="24"/>
                <w:szCs w:val="24"/>
                <w:lang w:eastAsia="tr-TR"/>
              </w:rPr>
              <w:t xml:space="preserve"> Medvedev</w:t>
            </w:r>
          </w:p>
        </w:tc>
      </w:tr>
      <w:tr w:rsidR="009533D1" w:rsidRPr="009533D1" w:rsidTr="004A3AB3">
        <w:tc>
          <w:tcPr>
            <w:tcW w:w="3686"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Muadil Bakanlıklar – Bakanlar</w:t>
            </w:r>
          </w:p>
        </w:tc>
        <w:tc>
          <w:tcPr>
            <w:tcW w:w="5812" w:type="dxa"/>
            <w:vAlign w:val="center"/>
          </w:tcPr>
          <w:p w:rsidR="009533D1" w:rsidRPr="009533D1" w:rsidRDefault="009533D1" w:rsidP="009533D1">
            <w:pPr>
              <w:tabs>
                <w:tab w:val="left" w:pos="7761"/>
              </w:tabs>
              <w:spacing w:before="120"/>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 xml:space="preserve">1. Sanayi ve Ticaret Bakanlığı – </w:t>
            </w:r>
            <w:proofErr w:type="spellStart"/>
            <w:r w:rsidRPr="009533D1">
              <w:rPr>
                <w:rFonts w:ascii="Cambria" w:eastAsia="Calibri" w:hAnsi="Cambria" w:cs="Calibri"/>
                <w:color w:val="000000"/>
                <w:sz w:val="24"/>
                <w:szCs w:val="24"/>
                <w:lang w:eastAsia="tr-TR"/>
              </w:rPr>
              <w:t>Denis</w:t>
            </w:r>
            <w:proofErr w:type="spellEnd"/>
            <w:r w:rsidRPr="009533D1">
              <w:rPr>
                <w:rFonts w:ascii="Cambria" w:eastAsia="Calibri" w:hAnsi="Cambria" w:cs="Calibri"/>
                <w:color w:val="000000"/>
                <w:sz w:val="24"/>
                <w:szCs w:val="24"/>
                <w:lang w:eastAsia="tr-TR"/>
              </w:rPr>
              <w:t xml:space="preserve"> </w:t>
            </w:r>
            <w:proofErr w:type="spellStart"/>
            <w:r w:rsidRPr="009533D1">
              <w:rPr>
                <w:rFonts w:ascii="Cambria" w:eastAsia="Calibri" w:hAnsi="Cambria" w:cs="Calibri"/>
                <w:color w:val="000000"/>
                <w:sz w:val="24"/>
                <w:szCs w:val="24"/>
                <w:lang w:eastAsia="tr-TR"/>
              </w:rPr>
              <w:t>Manturov</w:t>
            </w:r>
            <w:proofErr w:type="spellEnd"/>
          </w:p>
          <w:p w:rsidR="009533D1" w:rsidRPr="009533D1" w:rsidRDefault="009533D1" w:rsidP="009533D1">
            <w:pPr>
              <w:tabs>
                <w:tab w:val="left" w:pos="7761"/>
              </w:tabs>
              <w:spacing w:before="120"/>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 xml:space="preserve">2. Bilim ve Yüksek Öğrenim Bakanlığı – </w:t>
            </w:r>
            <w:proofErr w:type="spellStart"/>
            <w:r w:rsidRPr="009533D1">
              <w:rPr>
                <w:rFonts w:ascii="Cambria" w:eastAsia="Calibri" w:hAnsi="Cambria" w:cs="Calibri"/>
                <w:color w:val="000000"/>
                <w:sz w:val="24"/>
                <w:szCs w:val="24"/>
                <w:lang w:eastAsia="tr-TR"/>
              </w:rPr>
              <w:t>Mikhail</w:t>
            </w:r>
            <w:proofErr w:type="spellEnd"/>
            <w:r w:rsidRPr="009533D1">
              <w:rPr>
                <w:rFonts w:ascii="Cambria" w:eastAsia="Calibri" w:hAnsi="Cambria" w:cs="Calibri"/>
                <w:color w:val="000000"/>
                <w:sz w:val="24"/>
                <w:szCs w:val="24"/>
                <w:lang w:eastAsia="tr-TR"/>
              </w:rPr>
              <w:t xml:space="preserve"> </w:t>
            </w:r>
            <w:proofErr w:type="spellStart"/>
            <w:r w:rsidRPr="009533D1">
              <w:rPr>
                <w:rFonts w:ascii="Cambria" w:eastAsia="Calibri" w:hAnsi="Cambria" w:cs="Calibri"/>
                <w:color w:val="000000"/>
                <w:sz w:val="24"/>
                <w:szCs w:val="24"/>
                <w:lang w:eastAsia="tr-TR"/>
              </w:rPr>
              <w:t>Kotyukov</w:t>
            </w:r>
            <w:proofErr w:type="spellEnd"/>
          </w:p>
          <w:p w:rsidR="009533D1" w:rsidRPr="009533D1" w:rsidRDefault="009533D1" w:rsidP="009533D1">
            <w:pPr>
              <w:tabs>
                <w:tab w:val="left" w:pos="7761"/>
              </w:tabs>
              <w:spacing w:before="120"/>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 xml:space="preserve">3. Dijital Kalkınma, Haberleşme ve Kitle İletişim Bakanlığı – Konstantin </w:t>
            </w:r>
            <w:proofErr w:type="spellStart"/>
            <w:r w:rsidRPr="009533D1">
              <w:rPr>
                <w:rFonts w:ascii="Cambria" w:eastAsia="Calibri" w:hAnsi="Cambria" w:cs="Calibri"/>
                <w:color w:val="000000"/>
                <w:sz w:val="24"/>
                <w:szCs w:val="24"/>
                <w:lang w:eastAsia="tr-TR"/>
              </w:rPr>
              <w:t>Noskov</w:t>
            </w:r>
            <w:proofErr w:type="spellEnd"/>
          </w:p>
        </w:tc>
      </w:tr>
      <w:tr w:rsidR="009533D1" w:rsidRPr="009533D1" w:rsidTr="004A3AB3">
        <w:tc>
          <w:tcPr>
            <w:tcW w:w="3686"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T. C. Moskova Büyükelçisi</w:t>
            </w:r>
          </w:p>
        </w:tc>
        <w:tc>
          <w:tcPr>
            <w:tcW w:w="5812" w:type="dxa"/>
            <w:vAlign w:val="center"/>
          </w:tcPr>
          <w:p w:rsidR="009533D1" w:rsidRPr="009533D1" w:rsidRDefault="009533D1" w:rsidP="009533D1">
            <w:pPr>
              <w:tabs>
                <w:tab w:val="left" w:pos="7761"/>
              </w:tabs>
              <w:spacing w:before="80" w:after="80" w:line="276" w:lineRule="auto"/>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 xml:space="preserve">Hüseyin </w:t>
            </w:r>
            <w:proofErr w:type="spellStart"/>
            <w:r w:rsidRPr="009533D1">
              <w:rPr>
                <w:rFonts w:ascii="Cambria" w:eastAsia="Calibri" w:hAnsi="Cambria" w:cs="Calibri"/>
                <w:color w:val="000000"/>
                <w:sz w:val="24"/>
                <w:szCs w:val="24"/>
                <w:lang w:eastAsia="tr-TR"/>
              </w:rPr>
              <w:t>Lazip</w:t>
            </w:r>
            <w:proofErr w:type="spellEnd"/>
            <w:r w:rsidRPr="009533D1">
              <w:rPr>
                <w:rFonts w:ascii="Cambria" w:eastAsia="Calibri" w:hAnsi="Cambria" w:cs="Calibri"/>
                <w:color w:val="000000"/>
                <w:sz w:val="24"/>
                <w:szCs w:val="24"/>
                <w:lang w:eastAsia="tr-TR"/>
              </w:rPr>
              <w:t xml:space="preserve"> </w:t>
            </w:r>
            <w:proofErr w:type="spellStart"/>
            <w:r w:rsidRPr="009533D1">
              <w:rPr>
                <w:rFonts w:ascii="Cambria" w:eastAsia="Calibri" w:hAnsi="Cambria" w:cs="Calibri"/>
                <w:color w:val="000000"/>
                <w:sz w:val="24"/>
                <w:szCs w:val="24"/>
                <w:lang w:eastAsia="tr-TR"/>
              </w:rPr>
              <w:t>Diriöz</w:t>
            </w:r>
            <w:proofErr w:type="spellEnd"/>
            <w:r w:rsidRPr="009533D1">
              <w:rPr>
                <w:rFonts w:ascii="Cambria" w:eastAsia="Calibri" w:hAnsi="Cambria" w:cs="Calibri"/>
                <w:color w:val="000000"/>
                <w:sz w:val="24"/>
                <w:szCs w:val="24"/>
                <w:lang w:eastAsia="tr-TR"/>
              </w:rPr>
              <w:t xml:space="preserve"> (Ekim 2016 itibariyle)</w:t>
            </w:r>
          </w:p>
        </w:tc>
      </w:tr>
      <w:tr w:rsidR="009533D1" w:rsidRPr="009533D1" w:rsidTr="004A3AB3">
        <w:tc>
          <w:tcPr>
            <w:tcW w:w="3686"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Rusya Ankara Büyükelçisi</w:t>
            </w:r>
          </w:p>
        </w:tc>
        <w:tc>
          <w:tcPr>
            <w:tcW w:w="5812" w:type="dxa"/>
            <w:vAlign w:val="center"/>
          </w:tcPr>
          <w:p w:rsidR="009533D1" w:rsidRPr="009533D1" w:rsidRDefault="009533D1" w:rsidP="009533D1">
            <w:pPr>
              <w:tabs>
                <w:tab w:val="left" w:pos="7761"/>
              </w:tabs>
              <w:spacing w:before="80" w:after="80" w:line="276" w:lineRule="auto"/>
              <w:rPr>
                <w:rFonts w:ascii="Cambria" w:eastAsia="Calibri" w:hAnsi="Cambria" w:cs="Calibri"/>
                <w:color w:val="000000"/>
                <w:sz w:val="24"/>
                <w:szCs w:val="24"/>
                <w:lang w:eastAsia="tr-TR"/>
              </w:rPr>
            </w:pPr>
            <w:proofErr w:type="spellStart"/>
            <w:r w:rsidRPr="009533D1">
              <w:rPr>
                <w:rFonts w:ascii="Cambria" w:eastAsia="Calibri" w:hAnsi="Cambria" w:cs="Calibri"/>
                <w:color w:val="000000"/>
                <w:sz w:val="24"/>
                <w:szCs w:val="24"/>
                <w:lang w:eastAsia="tr-TR"/>
              </w:rPr>
              <w:t>Aleksei</w:t>
            </w:r>
            <w:proofErr w:type="spellEnd"/>
            <w:r w:rsidRPr="009533D1">
              <w:rPr>
                <w:rFonts w:ascii="Cambria" w:eastAsia="Calibri" w:hAnsi="Cambria" w:cs="Calibri"/>
                <w:color w:val="000000"/>
                <w:sz w:val="24"/>
                <w:szCs w:val="24"/>
                <w:lang w:eastAsia="tr-TR"/>
              </w:rPr>
              <w:t xml:space="preserve"> V. </w:t>
            </w:r>
            <w:proofErr w:type="spellStart"/>
            <w:r w:rsidRPr="009533D1">
              <w:rPr>
                <w:rFonts w:ascii="Cambria" w:eastAsia="Calibri" w:hAnsi="Cambria" w:cs="Calibri"/>
                <w:color w:val="000000"/>
                <w:sz w:val="24"/>
                <w:szCs w:val="24"/>
                <w:lang w:eastAsia="tr-TR"/>
              </w:rPr>
              <w:t>Erkhov</w:t>
            </w:r>
            <w:proofErr w:type="spellEnd"/>
            <w:r w:rsidRPr="009533D1">
              <w:rPr>
                <w:rFonts w:ascii="Cambria" w:eastAsia="Calibri" w:hAnsi="Cambria" w:cs="Calibri"/>
                <w:color w:val="000000"/>
                <w:sz w:val="24"/>
                <w:szCs w:val="24"/>
                <w:lang w:eastAsia="tr-TR"/>
              </w:rPr>
              <w:t xml:space="preserve"> (Haziran 2017 itibariyle)</w:t>
            </w:r>
          </w:p>
        </w:tc>
      </w:tr>
    </w:tbl>
    <w:p w:rsidR="009533D1" w:rsidRPr="009533D1" w:rsidRDefault="009533D1" w:rsidP="009533D1">
      <w:pPr>
        <w:tabs>
          <w:tab w:val="left" w:pos="7761"/>
        </w:tabs>
        <w:spacing w:after="0" w:line="276" w:lineRule="auto"/>
        <w:rPr>
          <w:rFonts w:ascii="Cambria" w:eastAsia="Calibri" w:hAnsi="Cambria" w:cs="Calibri"/>
          <w:color w:val="000000"/>
          <w:lang w:eastAsia="tr-TR"/>
        </w:rPr>
      </w:pPr>
    </w:p>
    <w:p w:rsidR="009533D1" w:rsidRPr="009533D1" w:rsidRDefault="009533D1" w:rsidP="009533D1">
      <w:pPr>
        <w:tabs>
          <w:tab w:val="left" w:pos="7761"/>
        </w:tabs>
        <w:spacing w:after="0" w:line="276" w:lineRule="auto"/>
        <w:rPr>
          <w:rFonts w:ascii="Cambria" w:eastAsia="Calibri" w:hAnsi="Cambria" w:cs="Calibri"/>
          <w:i/>
          <w:color w:val="000000"/>
          <w:sz w:val="20"/>
          <w:szCs w:val="20"/>
          <w:lang w:eastAsia="tr-TR"/>
        </w:rPr>
      </w:pPr>
      <w:r w:rsidRPr="009533D1">
        <w:rPr>
          <w:rFonts w:ascii="Cambria" w:eastAsia="Calibri" w:hAnsi="Cambria" w:cs="Calibri"/>
          <w:b/>
          <w:i/>
          <w:color w:val="000000"/>
          <w:sz w:val="20"/>
          <w:szCs w:val="20"/>
          <w:lang w:eastAsia="tr-TR"/>
        </w:rPr>
        <w:t>Kaynaklar:</w:t>
      </w:r>
      <w:r w:rsidRPr="009533D1">
        <w:rPr>
          <w:rFonts w:ascii="Cambria" w:eastAsia="Calibri" w:hAnsi="Cambria" w:cs="Calibri"/>
          <w:i/>
          <w:color w:val="000000"/>
          <w:sz w:val="20"/>
          <w:szCs w:val="20"/>
          <w:lang w:eastAsia="tr-TR"/>
        </w:rPr>
        <w:t xml:space="preserve"> World Bank, CIA,</w:t>
      </w:r>
      <w:r w:rsidRPr="009533D1">
        <w:rPr>
          <w:rFonts w:ascii="Calibri" w:eastAsia="Calibri" w:hAnsi="Calibri" w:cs="Calibri"/>
          <w:color w:val="000000"/>
          <w:lang w:eastAsia="tr-TR"/>
        </w:rPr>
        <w:t xml:space="preserve"> </w:t>
      </w:r>
      <w:r w:rsidRPr="009533D1">
        <w:rPr>
          <w:rFonts w:ascii="Cambria" w:eastAsia="Calibri" w:hAnsi="Cambria" w:cs="Calibri"/>
          <w:i/>
          <w:color w:val="000000"/>
          <w:sz w:val="20"/>
          <w:szCs w:val="20"/>
          <w:lang w:eastAsia="tr-TR"/>
        </w:rPr>
        <w:t>T. C. Dışişleri Bakanlığı</w:t>
      </w:r>
    </w:p>
    <w:p w:rsidR="009533D1" w:rsidRPr="009533D1" w:rsidRDefault="009533D1" w:rsidP="009533D1">
      <w:pPr>
        <w:tabs>
          <w:tab w:val="left" w:pos="7761"/>
        </w:tabs>
        <w:spacing w:after="0" w:line="276" w:lineRule="auto"/>
        <w:rPr>
          <w:rFonts w:ascii="Cambria" w:eastAsia="Calibri" w:hAnsi="Cambria" w:cs="Calibri"/>
          <w:i/>
          <w:color w:val="000000"/>
          <w:sz w:val="18"/>
          <w:szCs w:val="18"/>
          <w:lang w:eastAsia="tr-TR"/>
        </w:rPr>
      </w:pPr>
    </w:p>
    <w:p w:rsidR="009533D1" w:rsidRPr="009533D1" w:rsidRDefault="009533D1" w:rsidP="009533D1">
      <w:pPr>
        <w:tabs>
          <w:tab w:val="left" w:pos="7761"/>
        </w:tabs>
        <w:spacing w:after="0" w:line="276" w:lineRule="auto"/>
        <w:jc w:val="center"/>
        <w:rPr>
          <w:rFonts w:ascii="Cambria" w:eastAsia="Calibri" w:hAnsi="Cambria" w:cs="Calibri"/>
          <w:i/>
          <w:color w:val="000000"/>
          <w:sz w:val="18"/>
          <w:szCs w:val="18"/>
          <w:lang w:eastAsia="tr-TR"/>
        </w:rPr>
      </w:pPr>
      <w:r w:rsidRPr="009533D1">
        <w:rPr>
          <w:rFonts w:ascii="Calibri" w:eastAsia="Calibri" w:hAnsi="Calibri" w:cs="Calibri"/>
          <w:noProof/>
          <w:color w:val="000000"/>
          <w:lang w:eastAsia="tr-TR"/>
        </w:rPr>
        <w:drawing>
          <wp:inline distT="0" distB="0" distL="0" distR="0" wp14:anchorId="40E6D847" wp14:editId="7303EBBD">
            <wp:extent cx="4876800" cy="3899317"/>
            <wp:effectExtent l="0" t="0" r="0" b="6350"/>
            <wp:docPr id="5" name="Resim 5" descr="Image result for russi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russia ma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8437" cy="3900626"/>
                    </a:xfrm>
                    <a:prstGeom prst="rect">
                      <a:avLst/>
                    </a:prstGeom>
                    <a:noFill/>
                    <a:ln>
                      <a:noFill/>
                    </a:ln>
                  </pic:spPr>
                </pic:pic>
              </a:graphicData>
            </a:graphic>
          </wp:inline>
        </w:drawing>
      </w:r>
    </w:p>
    <w:tbl>
      <w:tblPr>
        <w:tblStyle w:val="TabloKlavuzu"/>
        <w:tblW w:w="9498" w:type="dxa"/>
        <w:tblInd w:w="108" w:type="dxa"/>
        <w:tblBorders>
          <w:top w:val="dashed" w:sz="4" w:space="0" w:color="5B9BD5" w:themeColor="accent1"/>
          <w:left w:val="dashed" w:sz="4" w:space="0" w:color="5B9BD5" w:themeColor="accent1"/>
          <w:bottom w:val="dashed" w:sz="4" w:space="0" w:color="5B9BD5" w:themeColor="accent1"/>
          <w:right w:val="dashed" w:sz="4" w:space="0" w:color="5B9BD5" w:themeColor="accent1"/>
          <w:insideH w:val="dashed" w:sz="4" w:space="0" w:color="5B9BD5" w:themeColor="accent1"/>
          <w:insideV w:val="dashed" w:sz="4" w:space="0" w:color="5B9BD5" w:themeColor="accent1"/>
        </w:tblBorders>
        <w:tblLayout w:type="fixed"/>
        <w:tblLook w:val="04A0" w:firstRow="1" w:lastRow="0" w:firstColumn="1" w:lastColumn="0" w:noHBand="0" w:noVBand="1"/>
      </w:tblPr>
      <w:tblGrid>
        <w:gridCol w:w="4820"/>
        <w:gridCol w:w="2410"/>
        <w:gridCol w:w="2268"/>
      </w:tblGrid>
      <w:tr w:rsidR="009533D1" w:rsidRPr="009533D1" w:rsidTr="004A3AB3">
        <w:tc>
          <w:tcPr>
            <w:tcW w:w="9498" w:type="dxa"/>
            <w:gridSpan w:val="3"/>
            <w:shd w:val="clear" w:color="auto" w:fill="5B9BD5" w:themeFill="accent1"/>
            <w:vAlign w:val="center"/>
          </w:tcPr>
          <w:p w:rsidR="009533D1" w:rsidRPr="009533D1" w:rsidRDefault="009533D1" w:rsidP="009533D1">
            <w:pPr>
              <w:keepNext/>
              <w:keepLines/>
              <w:spacing w:before="120" w:line="360" w:lineRule="auto"/>
              <w:jc w:val="center"/>
              <w:outlineLvl w:val="0"/>
              <w:rPr>
                <w:rFonts w:ascii="Cambria" w:eastAsiaTheme="majorEastAsia" w:hAnsi="Cambria" w:cstheme="majorBidi"/>
                <w:b/>
                <w:color w:val="FFFFFF" w:themeColor="background1"/>
                <w:sz w:val="24"/>
                <w:szCs w:val="32"/>
                <w:lang w:eastAsia="tr-TR"/>
              </w:rPr>
            </w:pPr>
            <w:bookmarkStart w:id="1" w:name="_Toc522028191"/>
            <w:r w:rsidRPr="009533D1">
              <w:rPr>
                <w:rFonts w:ascii="Cambria" w:eastAsiaTheme="majorEastAsia" w:hAnsi="Cambria" w:cstheme="majorBidi"/>
                <w:b/>
                <w:color w:val="FFFFFF" w:themeColor="background1"/>
                <w:sz w:val="24"/>
                <w:szCs w:val="32"/>
                <w:lang w:eastAsia="tr-TR"/>
              </w:rPr>
              <w:lastRenderedPageBreak/>
              <w:t>BÖLÜM 2: EKONOMİK GÖSTERGELER</w:t>
            </w:r>
            <w:bookmarkEnd w:id="1"/>
          </w:p>
        </w:tc>
      </w:tr>
      <w:tr w:rsidR="009533D1" w:rsidRPr="009533D1" w:rsidTr="004A3AB3">
        <w:tc>
          <w:tcPr>
            <w:tcW w:w="4820" w:type="dxa"/>
            <w:vAlign w:val="center"/>
          </w:tcPr>
          <w:p w:rsidR="009533D1" w:rsidRPr="009533D1" w:rsidRDefault="009533D1" w:rsidP="009533D1">
            <w:pPr>
              <w:tabs>
                <w:tab w:val="left" w:pos="7761"/>
              </w:tabs>
              <w:spacing w:before="80" w:after="80" w:line="276" w:lineRule="auto"/>
              <w:rPr>
                <w:rFonts w:ascii="Cambria" w:eastAsia="Calibri" w:hAnsi="Cambria" w:cs="Calibri"/>
                <w:color w:val="000000"/>
                <w:sz w:val="24"/>
                <w:szCs w:val="24"/>
                <w:lang w:eastAsia="tr-TR"/>
              </w:rPr>
            </w:pPr>
          </w:p>
        </w:tc>
        <w:tc>
          <w:tcPr>
            <w:tcW w:w="2410"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RUSYA</w:t>
            </w:r>
          </w:p>
        </w:tc>
        <w:tc>
          <w:tcPr>
            <w:tcW w:w="2268"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TÜRKİYE</w:t>
            </w:r>
          </w:p>
        </w:tc>
      </w:tr>
      <w:tr w:rsidR="009533D1" w:rsidRPr="009533D1" w:rsidTr="004A3AB3">
        <w:tc>
          <w:tcPr>
            <w:tcW w:w="4820"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Gayri Safi Yurtiçi Hâsıla (GSYH) (Cari Fiyatlarla – Milyar $) (2017)</w:t>
            </w:r>
          </w:p>
        </w:tc>
        <w:tc>
          <w:tcPr>
            <w:tcW w:w="2410"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 xml:space="preserve">1577 </w:t>
            </w:r>
          </w:p>
        </w:tc>
        <w:tc>
          <w:tcPr>
            <w:tcW w:w="2268"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 xml:space="preserve">851,1 </w:t>
            </w:r>
          </w:p>
        </w:tc>
      </w:tr>
      <w:tr w:rsidR="009533D1" w:rsidRPr="009533D1" w:rsidTr="004A3AB3">
        <w:tc>
          <w:tcPr>
            <w:tcW w:w="4820"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Kişi Başı GSYH (Cari Fiyatlarla –$) (2017)</w:t>
            </w:r>
          </w:p>
        </w:tc>
        <w:tc>
          <w:tcPr>
            <w:tcW w:w="2410"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 xml:space="preserve">10.743 </w:t>
            </w:r>
          </w:p>
        </w:tc>
        <w:tc>
          <w:tcPr>
            <w:tcW w:w="2268"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 xml:space="preserve">10.597 </w:t>
            </w:r>
          </w:p>
        </w:tc>
      </w:tr>
      <w:tr w:rsidR="009533D1" w:rsidRPr="009533D1" w:rsidTr="004A3AB3">
        <w:tc>
          <w:tcPr>
            <w:tcW w:w="4820"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GSYH Büyüme Oranı (%) (2017)</w:t>
            </w:r>
          </w:p>
        </w:tc>
        <w:tc>
          <w:tcPr>
            <w:tcW w:w="2410"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 xml:space="preserve">1,5 </w:t>
            </w:r>
          </w:p>
        </w:tc>
        <w:tc>
          <w:tcPr>
            <w:tcW w:w="2268"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 xml:space="preserve">7,4 </w:t>
            </w:r>
          </w:p>
        </w:tc>
      </w:tr>
      <w:tr w:rsidR="009533D1" w:rsidRPr="009533D1" w:rsidTr="004A3AB3">
        <w:tc>
          <w:tcPr>
            <w:tcW w:w="4820"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 xml:space="preserve">GSYH’nin </w:t>
            </w:r>
            <w:proofErr w:type="spellStart"/>
            <w:r w:rsidRPr="009533D1">
              <w:rPr>
                <w:rFonts w:ascii="Cambria" w:eastAsia="Calibri" w:hAnsi="Cambria" w:cs="Calibri"/>
                <w:b/>
                <w:color w:val="000000"/>
                <w:sz w:val="24"/>
                <w:szCs w:val="24"/>
                <w:lang w:eastAsia="tr-TR"/>
              </w:rPr>
              <w:t>Sektörel</w:t>
            </w:r>
            <w:proofErr w:type="spellEnd"/>
            <w:r w:rsidRPr="009533D1">
              <w:rPr>
                <w:rFonts w:ascii="Cambria" w:eastAsia="Calibri" w:hAnsi="Cambria" w:cs="Calibri"/>
                <w:b/>
                <w:color w:val="000000"/>
                <w:sz w:val="24"/>
                <w:szCs w:val="24"/>
                <w:lang w:eastAsia="tr-TR"/>
              </w:rPr>
              <w:t xml:space="preserve"> Dağılımı (%) (2017)</w:t>
            </w:r>
          </w:p>
        </w:tc>
        <w:tc>
          <w:tcPr>
            <w:tcW w:w="2410" w:type="dxa"/>
            <w:vAlign w:val="center"/>
          </w:tcPr>
          <w:p w:rsidR="009533D1" w:rsidRPr="009533D1" w:rsidRDefault="009533D1" w:rsidP="009533D1">
            <w:pPr>
              <w:tabs>
                <w:tab w:val="left" w:pos="7761"/>
              </w:tabs>
              <w:spacing w:before="120" w:after="120"/>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Hizmetler: 56</w:t>
            </w:r>
          </w:p>
          <w:p w:rsidR="009533D1" w:rsidRPr="009533D1" w:rsidRDefault="009533D1" w:rsidP="009533D1">
            <w:pPr>
              <w:tabs>
                <w:tab w:val="left" w:pos="7761"/>
              </w:tabs>
              <w:spacing w:before="120" w:after="120"/>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Sanayi: 30</w:t>
            </w:r>
          </w:p>
          <w:p w:rsidR="009533D1" w:rsidRPr="009533D1" w:rsidRDefault="009533D1" w:rsidP="009533D1">
            <w:pPr>
              <w:tabs>
                <w:tab w:val="left" w:pos="7761"/>
              </w:tabs>
              <w:spacing w:before="120" w:after="120"/>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Tarım: 4</w:t>
            </w:r>
          </w:p>
        </w:tc>
        <w:tc>
          <w:tcPr>
            <w:tcW w:w="2268" w:type="dxa"/>
            <w:vAlign w:val="center"/>
          </w:tcPr>
          <w:p w:rsidR="009533D1" w:rsidRPr="009533D1" w:rsidRDefault="009533D1" w:rsidP="009533D1">
            <w:pPr>
              <w:tabs>
                <w:tab w:val="left" w:pos="7761"/>
              </w:tabs>
              <w:spacing w:before="120" w:after="120"/>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Hizmetler: 53</w:t>
            </w:r>
          </w:p>
          <w:p w:rsidR="009533D1" w:rsidRPr="009533D1" w:rsidRDefault="009533D1" w:rsidP="009533D1">
            <w:pPr>
              <w:tabs>
                <w:tab w:val="left" w:pos="7761"/>
              </w:tabs>
              <w:spacing w:before="120" w:after="120"/>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Sanayi: 29</w:t>
            </w:r>
          </w:p>
          <w:p w:rsidR="009533D1" w:rsidRPr="009533D1" w:rsidRDefault="009533D1" w:rsidP="009533D1">
            <w:pPr>
              <w:tabs>
                <w:tab w:val="left" w:pos="7761"/>
              </w:tabs>
              <w:spacing w:before="120" w:after="120"/>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Tarım: 6</w:t>
            </w:r>
          </w:p>
        </w:tc>
      </w:tr>
      <w:tr w:rsidR="009533D1" w:rsidRPr="009533D1" w:rsidTr="004A3AB3">
        <w:tc>
          <w:tcPr>
            <w:tcW w:w="4820"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Enflasyon Oranı (%) (2017)</w:t>
            </w:r>
          </w:p>
        </w:tc>
        <w:tc>
          <w:tcPr>
            <w:tcW w:w="2410"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 xml:space="preserve">3,7 </w:t>
            </w:r>
          </w:p>
        </w:tc>
        <w:tc>
          <w:tcPr>
            <w:tcW w:w="2268"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11.9</w:t>
            </w:r>
          </w:p>
        </w:tc>
      </w:tr>
      <w:tr w:rsidR="009533D1" w:rsidRPr="009533D1" w:rsidTr="004A3AB3">
        <w:tc>
          <w:tcPr>
            <w:tcW w:w="4820"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İşsizlik Oranı (%) (2017)</w:t>
            </w:r>
          </w:p>
        </w:tc>
        <w:tc>
          <w:tcPr>
            <w:tcW w:w="2410"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 xml:space="preserve">5,2 </w:t>
            </w:r>
          </w:p>
        </w:tc>
        <w:tc>
          <w:tcPr>
            <w:tcW w:w="2268" w:type="dxa"/>
            <w:shd w:val="clear" w:color="auto" w:fill="auto"/>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 xml:space="preserve">10.9 </w:t>
            </w:r>
          </w:p>
        </w:tc>
      </w:tr>
    </w:tbl>
    <w:p w:rsidR="009533D1" w:rsidRPr="009533D1" w:rsidRDefault="009533D1" w:rsidP="009533D1">
      <w:pPr>
        <w:tabs>
          <w:tab w:val="left" w:pos="7761"/>
        </w:tabs>
        <w:spacing w:after="0" w:line="276" w:lineRule="auto"/>
        <w:rPr>
          <w:rFonts w:ascii="Cambria" w:eastAsia="Calibri" w:hAnsi="Cambria" w:cs="Calibri"/>
          <w:color w:val="000000"/>
          <w:lang w:eastAsia="tr-TR"/>
        </w:rPr>
      </w:pPr>
    </w:p>
    <w:p w:rsidR="009533D1" w:rsidRPr="009533D1" w:rsidRDefault="009533D1" w:rsidP="009533D1">
      <w:pPr>
        <w:tabs>
          <w:tab w:val="left" w:pos="7761"/>
        </w:tabs>
        <w:spacing w:after="0" w:line="276" w:lineRule="auto"/>
        <w:rPr>
          <w:rFonts w:ascii="Cambria" w:eastAsia="Calibri" w:hAnsi="Cambria" w:cs="Calibri"/>
          <w:i/>
          <w:color w:val="000000"/>
          <w:sz w:val="20"/>
          <w:szCs w:val="20"/>
          <w:lang w:eastAsia="tr-TR"/>
        </w:rPr>
      </w:pPr>
      <w:r w:rsidRPr="009533D1">
        <w:rPr>
          <w:rFonts w:ascii="Cambria" w:eastAsia="Calibri" w:hAnsi="Cambria" w:cs="Calibri"/>
          <w:b/>
          <w:i/>
          <w:color w:val="000000"/>
          <w:sz w:val="20"/>
          <w:szCs w:val="20"/>
          <w:lang w:eastAsia="tr-TR"/>
        </w:rPr>
        <w:t>Kaynaklar:</w:t>
      </w:r>
      <w:r w:rsidRPr="009533D1">
        <w:rPr>
          <w:rFonts w:ascii="Cambria" w:eastAsia="Calibri" w:hAnsi="Cambria" w:cs="Calibri"/>
          <w:i/>
          <w:color w:val="000000"/>
          <w:sz w:val="20"/>
          <w:szCs w:val="20"/>
          <w:lang w:eastAsia="tr-TR"/>
        </w:rPr>
        <w:t xml:space="preserve"> World Bank, IMF, CIA, TÜİK</w:t>
      </w:r>
    </w:p>
    <w:p w:rsidR="009533D1" w:rsidRPr="009533D1" w:rsidRDefault="009533D1" w:rsidP="009533D1">
      <w:pPr>
        <w:tabs>
          <w:tab w:val="left" w:pos="7761"/>
        </w:tabs>
        <w:spacing w:after="0" w:line="276" w:lineRule="auto"/>
        <w:rPr>
          <w:rFonts w:ascii="Cambria" w:eastAsia="Calibri" w:hAnsi="Cambria" w:cs="Calibri"/>
          <w:i/>
          <w:color w:val="000000"/>
          <w:sz w:val="20"/>
          <w:szCs w:val="20"/>
          <w:lang w:eastAsia="tr-TR"/>
        </w:rPr>
      </w:pPr>
    </w:p>
    <w:tbl>
      <w:tblPr>
        <w:tblStyle w:val="TabloKlavuzu"/>
        <w:tblW w:w="9498" w:type="dxa"/>
        <w:tblInd w:w="108" w:type="dxa"/>
        <w:tblBorders>
          <w:top w:val="dashed" w:sz="4" w:space="0" w:color="5B9BD5" w:themeColor="accent1"/>
          <w:left w:val="dashed" w:sz="4" w:space="0" w:color="5B9BD5" w:themeColor="accent1"/>
          <w:bottom w:val="dashed" w:sz="4" w:space="0" w:color="5B9BD5" w:themeColor="accent1"/>
          <w:right w:val="dashed" w:sz="4" w:space="0" w:color="5B9BD5" w:themeColor="accent1"/>
          <w:insideH w:val="dashed" w:sz="4" w:space="0" w:color="5B9BD5" w:themeColor="accent1"/>
          <w:insideV w:val="dashed" w:sz="4" w:space="0" w:color="5B9BD5" w:themeColor="accent1"/>
        </w:tblBorders>
        <w:tblLook w:val="04A0" w:firstRow="1" w:lastRow="0" w:firstColumn="1" w:lastColumn="0" w:noHBand="0" w:noVBand="1"/>
      </w:tblPr>
      <w:tblGrid>
        <w:gridCol w:w="3119"/>
        <w:gridCol w:w="3685"/>
        <w:gridCol w:w="2694"/>
      </w:tblGrid>
      <w:tr w:rsidR="009533D1" w:rsidRPr="009533D1" w:rsidTr="004A3AB3">
        <w:tc>
          <w:tcPr>
            <w:tcW w:w="9498" w:type="dxa"/>
            <w:gridSpan w:val="3"/>
            <w:shd w:val="clear" w:color="auto" w:fill="5B9BD5" w:themeFill="accent1"/>
            <w:vAlign w:val="center"/>
          </w:tcPr>
          <w:p w:rsidR="009533D1" w:rsidRPr="009533D1" w:rsidRDefault="009533D1" w:rsidP="009533D1">
            <w:pPr>
              <w:keepNext/>
              <w:keepLines/>
              <w:spacing w:before="120" w:line="360" w:lineRule="auto"/>
              <w:jc w:val="center"/>
              <w:outlineLvl w:val="0"/>
              <w:rPr>
                <w:rFonts w:ascii="Cambria" w:eastAsiaTheme="majorEastAsia" w:hAnsi="Cambria" w:cstheme="majorBidi"/>
                <w:b/>
                <w:color w:val="FFFFFF" w:themeColor="background1"/>
                <w:sz w:val="24"/>
                <w:szCs w:val="32"/>
                <w:lang w:eastAsia="tr-TR"/>
              </w:rPr>
            </w:pPr>
            <w:bookmarkStart w:id="2" w:name="_Toc522028192"/>
            <w:r w:rsidRPr="009533D1">
              <w:rPr>
                <w:rFonts w:ascii="Cambria" w:eastAsiaTheme="majorEastAsia" w:hAnsi="Cambria" w:cstheme="majorBidi"/>
                <w:b/>
                <w:color w:val="FFFFFF" w:themeColor="background1"/>
                <w:sz w:val="24"/>
                <w:szCs w:val="32"/>
                <w:lang w:eastAsia="tr-TR"/>
              </w:rPr>
              <w:t>BÖLÜM 3: TEMEL DIŞ TİCARET GÖSTERGELERİ</w:t>
            </w:r>
            <w:bookmarkEnd w:id="2"/>
          </w:p>
        </w:tc>
      </w:tr>
      <w:tr w:rsidR="009533D1" w:rsidRPr="009533D1" w:rsidTr="004A3AB3">
        <w:tc>
          <w:tcPr>
            <w:tcW w:w="3119" w:type="dxa"/>
            <w:vAlign w:val="center"/>
          </w:tcPr>
          <w:p w:rsidR="009533D1" w:rsidRPr="009533D1" w:rsidRDefault="009533D1" w:rsidP="009533D1">
            <w:pPr>
              <w:tabs>
                <w:tab w:val="left" w:pos="7761"/>
              </w:tabs>
              <w:spacing w:before="40" w:after="40" w:line="276" w:lineRule="auto"/>
              <w:rPr>
                <w:rFonts w:ascii="Cambria" w:eastAsia="Calibri" w:hAnsi="Cambria" w:cs="Calibri"/>
                <w:color w:val="000000"/>
                <w:sz w:val="24"/>
                <w:szCs w:val="24"/>
                <w:lang w:eastAsia="tr-TR"/>
              </w:rPr>
            </w:pPr>
          </w:p>
        </w:tc>
        <w:tc>
          <w:tcPr>
            <w:tcW w:w="3685" w:type="dxa"/>
            <w:vAlign w:val="center"/>
          </w:tcPr>
          <w:p w:rsidR="009533D1" w:rsidRPr="009533D1" w:rsidRDefault="009533D1" w:rsidP="009533D1">
            <w:pPr>
              <w:tabs>
                <w:tab w:val="left" w:pos="7761"/>
              </w:tabs>
              <w:spacing w:before="40" w:after="40" w:line="276" w:lineRule="auto"/>
              <w:jc w:val="center"/>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RUSYA</w:t>
            </w:r>
          </w:p>
        </w:tc>
        <w:tc>
          <w:tcPr>
            <w:tcW w:w="2694" w:type="dxa"/>
            <w:vAlign w:val="center"/>
          </w:tcPr>
          <w:p w:rsidR="009533D1" w:rsidRPr="009533D1" w:rsidRDefault="009533D1" w:rsidP="009533D1">
            <w:pPr>
              <w:tabs>
                <w:tab w:val="left" w:pos="7761"/>
              </w:tabs>
              <w:spacing w:before="40" w:after="40" w:line="276" w:lineRule="auto"/>
              <w:jc w:val="center"/>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TÜRKİYE</w:t>
            </w:r>
          </w:p>
        </w:tc>
      </w:tr>
      <w:tr w:rsidR="009533D1" w:rsidRPr="009533D1" w:rsidTr="004A3AB3">
        <w:tc>
          <w:tcPr>
            <w:tcW w:w="3119" w:type="dxa"/>
            <w:vAlign w:val="center"/>
          </w:tcPr>
          <w:p w:rsidR="009533D1" w:rsidRPr="009533D1" w:rsidRDefault="009533D1" w:rsidP="009533D1">
            <w:pPr>
              <w:tabs>
                <w:tab w:val="left" w:pos="7761"/>
              </w:tabs>
              <w:spacing w:before="40" w:after="4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İhracat (Milyar $) (2017)</w:t>
            </w:r>
          </w:p>
        </w:tc>
        <w:tc>
          <w:tcPr>
            <w:tcW w:w="3685" w:type="dxa"/>
            <w:vAlign w:val="center"/>
          </w:tcPr>
          <w:p w:rsidR="009533D1" w:rsidRPr="009533D1" w:rsidRDefault="009533D1" w:rsidP="009533D1">
            <w:pPr>
              <w:tabs>
                <w:tab w:val="left" w:pos="7761"/>
              </w:tabs>
              <w:spacing w:before="40" w:after="4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 xml:space="preserve">357 </w:t>
            </w:r>
          </w:p>
        </w:tc>
        <w:tc>
          <w:tcPr>
            <w:tcW w:w="2694" w:type="dxa"/>
            <w:vAlign w:val="center"/>
          </w:tcPr>
          <w:p w:rsidR="009533D1" w:rsidRPr="009533D1" w:rsidRDefault="009533D1" w:rsidP="009533D1">
            <w:pPr>
              <w:tabs>
                <w:tab w:val="left" w:pos="7761"/>
              </w:tabs>
              <w:spacing w:before="40" w:after="4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157</w:t>
            </w:r>
          </w:p>
        </w:tc>
      </w:tr>
      <w:tr w:rsidR="009533D1" w:rsidRPr="009533D1" w:rsidTr="004A3AB3">
        <w:tc>
          <w:tcPr>
            <w:tcW w:w="3119" w:type="dxa"/>
            <w:vAlign w:val="center"/>
          </w:tcPr>
          <w:p w:rsidR="009533D1" w:rsidRPr="009533D1" w:rsidRDefault="009533D1" w:rsidP="009533D1">
            <w:pPr>
              <w:tabs>
                <w:tab w:val="left" w:pos="7761"/>
              </w:tabs>
              <w:spacing w:before="40" w:after="4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Dünya İhracat Sıralaması (2016)</w:t>
            </w:r>
          </w:p>
        </w:tc>
        <w:tc>
          <w:tcPr>
            <w:tcW w:w="3685" w:type="dxa"/>
            <w:vAlign w:val="center"/>
          </w:tcPr>
          <w:p w:rsidR="009533D1" w:rsidRPr="009533D1" w:rsidRDefault="009533D1" w:rsidP="009533D1">
            <w:pPr>
              <w:tabs>
                <w:tab w:val="left" w:pos="7761"/>
              </w:tabs>
              <w:spacing w:before="40" w:after="4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17</w:t>
            </w:r>
          </w:p>
        </w:tc>
        <w:tc>
          <w:tcPr>
            <w:tcW w:w="2694" w:type="dxa"/>
            <w:vAlign w:val="center"/>
          </w:tcPr>
          <w:p w:rsidR="009533D1" w:rsidRPr="009533D1" w:rsidRDefault="009533D1" w:rsidP="009533D1">
            <w:pPr>
              <w:tabs>
                <w:tab w:val="left" w:pos="7761"/>
              </w:tabs>
              <w:spacing w:before="40" w:after="4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 xml:space="preserve">31 </w:t>
            </w:r>
          </w:p>
        </w:tc>
      </w:tr>
      <w:tr w:rsidR="009533D1" w:rsidRPr="009533D1" w:rsidTr="004A3AB3">
        <w:tc>
          <w:tcPr>
            <w:tcW w:w="3119" w:type="dxa"/>
            <w:vAlign w:val="center"/>
          </w:tcPr>
          <w:p w:rsidR="009533D1" w:rsidRPr="009533D1" w:rsidRDefault="009533D1" w:rsidP="009533D1">
            <w:pPr>
              <w:tabs>
                <w:tab w:val="left" w:pos="7761"/>
              </w:tabs>
              <w:spacing w:before="40" w:after="4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 xml:space="preserve">Başlıca İhracat Kalemleri (2017) </w:t>
            </w:r>
          </w:p>
        </w:tc>
        <w:tc>
          <w:tcPr>
            <w:tcW w:w="3685" w:type="dxa"/>
            <w:vAlign w:val="center"/>
          </w:tcPr>
          <w:p w:rsidR="009533D1" w:rsidRPr="009533D1" w:rsidRDefault="009533D1" w:rsidP="009533D1">
            <w:pPr>
              <w:tabs>
                <w:tab w:val="left" w:pos="7761"/>
              </w:tabs>
              <w:spacing w:before="40" w:after="4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Ham petrol, petrol yağları, taş kömürü ve briket, topak vb. katı yakıt, petrol gazları, demir</w:t>
            </w:r>
          </w:p>
        </w:tc>
        <w:tc>
          <w:tcPr>
            <w:tcW w:w="2694" w:type="dxa"/>
            <w:vAlign w:val="center"/>
          </w:tcPr>
          <w:p w:rsidR="009533D1" w:rsidRPr="009533D1" w:rsidRDefault="009533D1" w:rsidP="009533D1">
            <w:pPr>
              <w:tabs>
                <w:tab w:val="left" w:pos="7761"/>
              </w:tabs>
              <w:spacing w:before="40" w:after="4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 xml:space="preserve">Otomotiv ve Aksamları, Makine, Demir-Çelik, Hazır Giyim, Elektrik-Elektronik </w:t>
            </w:r>
          </w:p>
        </w:tc>
      </w:tr>
      <w:tr w:rsidR="009533D1" w:rsidRPr="009533D1" w:rsidTr="004A3AB3">
        <w:tc>
          <w:tcPr>
            <w:tcW w:w="3119" w:type="dxa"/>
            <w:vAlign w:val="center"/>
          </w:tcPr>
          <w:p w:rsidR="009533D1" w:rsidRPr="009533D1" w:rsidRDefault="009533D1" w:rsidP="009533D1">
            <w:pPr>
              <w:tabs>
                <w:tab w:val="left" w:pos="7761"/>
              </w:tabs>
              <w:spacing w:before="40" w:after="4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En Çok İhracat Yapılan Ülkeler (2017)</w:t>
            </w:r>
          </w:p>
        </w:tc>
        <w:tc>
          <w:tcPr>
            <w:tcW w:w="3685" w:type="dxa"/>
            <w:vAlign w:val="center"/>
          </w:tcPr>
          <w:p w:rsidR="009533D1" w:rsidRPr="009533D1" w:rsidRDefault="009533D1" w:rsidP="009533D1">
            <w:pPr>
              <w:tabs>
                <w:tab w:val="left" w:pos="7761"/>
              </w:tabs>
              <w:spacing w:before="40" w:after="4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 xml:space="preserve">Çin, Hollanda, Almanya, </w:t>
            </w:r>
            <w:proofErr w:type="spellStart"/>
            <w:r w:rsidRPr="009533D1">
              <w:rPr>
                <w:rFonts w:ascii="Cambria" w:eastAsia="Calibri" w:hAnsi="Cambria" w:cs="Calibri"/>
                <w:color w:val="000000"/>
                <w:sz w:val="24"/>
                <w:szCs w:val="24"/>
                <w:lang w:eastAsia="tr-TR"/>
              </w:rPr>
              <w:t>Belarus</w:t>
            </w:r>
            <w:proofErr w:type="spellEnd"/>
            <w:r w:rsidRPr="009533D1">
              <w:rPr>
                <w:rFonts w:ascii="Cambria" w:eastAsia="Calibri" w:hAnsi="Cambria" w:cs="Calibri"/>
                <w:color w:val="000000"/>
                <w:sz w:val="24"/>
                <w:szCs w:val="24"/>
                <w:lang w:eastAsia="tr-TR"/>
              </w:rPr>
              <w:t>, Türkiye</w:t>
            </w:r>
          </w:p>
        </w:tc>
        <w:tc>
          <w:tcPr>
            <w:tcW w:w="2694" w:type="dxa"/>
            <w:vAlign w:val="center"/>
          </w:tcPr>
          <w:p w:rsidR="009533D1" w:rsidRPr="009533D1" w:rsidRDefault="009533D1" w:rsidP="009533D1">
            <w:pPr>
              <w:tabs>
                <w:tab w:val="left" w:pos="7761"/>
              </w:tabs>
              <w:spacing w:before="40" w:after="4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 xml:space="preserve">Almanya, İngiltere, Birleşik Arap Emirlikleri, Irak,  ABD </w:t>
            </w:r>
          </w:p>
        </w:tc>
      </w:tr>
      <w:tr w:rsidR="009533D1" w:rsidRPr="009533D1" w:rsidTr="004A3AB3">
        <w:tc>
          <w:tcPr>
            <w:tcW w:w="3119" w:type="dxa"/>
            <w:vAlign w:val="center"/>
          </w:tcPr>
          <w:p w:rsidR="009533D1" w:rsidRPr="009533D1" w:rsidRDefault="009533D1" w:rsidP="009533D1">
            <w:pPr>
              <w:tabs>
                <w:tab w:val="left" w:pos="7761"/>
              </w:tabs>
              <w:spacing w:before="40" w:after="4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İthalat (Milyar $) (2017)</w:t>
            </w:r>
          </w:p>
        </w:tc>
        <w:tc>
          <w:tcPr>
            <w:tcW w:w="3685" w:type="dxa"/>
            <w:vAlign w:val="center"/>
          </w:tcPr>
          <w:p w:rsidR="009533D1" w:rsidRPr="009533D1" w:rsidRDefault="009533D1" w:rsidP="009533D1">
            <w:pPr>
              <w:tabs>
                <w:tab w:val="left" w:pos="7761"/>
              </w:tabs>
              <w:spacing w:before="40" w:after="4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 xml:space="preserve">227 </w:t>
            </w:r>
          </w:p>
        </w:tc>
        <w:tc>
          <w:tcPr>
            <w:tcW w:w="2694" w:type="dxa"/>
            <w:vAlign w:val="center"/>
          </w:tcPr>
          <w:p w:rsidR="009533D1" w:rsidRPr="009533D1" w:rsidRDefault="009533D1" w:rsidP="009533D1">
            <w:pPr>
              <w:tabs>
                <w:tab w:val="left" w:pos="7761"/>
              </w:tabs>
              <w:spacing w:before="40" w:after="4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 xml:space="preserve">234 </w:t>
            </w:r>
          </w:p>
        </w:tc>
      </w:tr>
      <w:tr w:rsidR="009533D1" w:rsidRPr="009533D1" w:rsidTr="004A3AB3">
        <w:tc>
          <w:tcPr>
            <w:tcW w:w="3119" w:type="dxa"/>
            <w:vAlign w:val="center"/>
          </w:tcPr>
          <w:p w:rsidR="009533D1" w:rsidRPr="009533D1" w:rsidRDefault="009533D1" w:rsidP="009533D1">
            <w:pPr>
              <w:tabs>
                <w:tab w:val="left" w:pos="7761"/>
              </w:tabs>
              <w:spacing w:before="40" w:after="4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Başlıca İthalat Kalemleri (2017)</w:t>
            </w:r>
          </w:p>
        </w:tc>
        <w:tc>
          <w:tcPr>
            <w:tcW w:w="3685" w:type="dxa"/>
            <w:vAlign w:val="center"/>
          </w:tcPr>
          <w:p w:rsidR="009533D1" w:rsidRPr="009533D1" w:rsidRDefault="009533D1" w:rsidP="009533D1">
            <w:pPr>
              <w:tabs>
                <w:tab w:val="left" w:pos="7761"/>
              </w:tabs>
              <w:spacing w:before="40" w:after="4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Otomobil, oto yedek parçaları, petrol yağları ve doğalgaz, cep telefonları, kamyon-kamyonet, ilaçlar, otomatik bilgi işlem makineleri</w:t>
            </w:r>
          </w:p>
        </w:tc>
        <w:tc>
          <w:tcPr>
            <w:tcW w:w="2694" w:type="dxa"/>
            <w:vAlign w:val="center"/>
          </w:tcPr>
          <w:p w:rsidR="009533D1" w:rsidRPr="009533D1" w:rsidRDefault="009533D1" w:rsidP="009533D1">
            <w:pPr>
              <w:tabs>
                <w:tab w:val="left" w:pos="7761"/>
              </w:tabs>
              <w:spacing w:before="40" w:after="4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 xml:space="preserve">Mineral Yakıtlar, Makine, Demir-Çelik, Elektrik-Elektronik, Ulaşım </w:t>
            </w:r>
            <w:proofErr w:type="gramStart"/>
            <w:r w:rsidRPr="009533D1">
              <w:rPr>
                <w:rFonts w:ascii="Cambria" w:eastAsia="Calibri" w:hAnsi="Cambria" w:cs="Calibri"/>
                <w:color w:val="000000"/>
                <w:sz w:val="24"/>
                <w:szCs w:val="24"/>
                <w:lang w:eastAsia="tr-TR"/>
              </w:rPr>
              <w:t>ekipmanları</w:t>
            </w:r>
            <w:proofErr w:type="gramEnd"/>
            <w:r w:rsidRPr="009533D1">
              <w:rPr>
                <w:rFonts w:ascii="Cambria" w:eastAsia="Calibri" w:hAnsi="Cambria" w:cs="Calibri"/>
                <w:color w:val="000000"/>
                <w:sz w:val="24"/>
                <w:szCs w:val="24"/>
                <w:lang w:eastAsia="tr-TR"/>
              </w:rPr>
              <w:t xml:space="preserve"> </w:t>
            </w:r>
          </w:p>
        </w:tc>
      </w:tr>
      <w:tr w:rsidR="009533D1" w:rsidRPr="009533D1" w:rsidTr="004A3AB3">
        <w:tc>
          <w:tcPr>
            <w:tcW w:w="3119" w:type="dxa"/>
            <w:vAlign w:val="center"/>
          </w:tcPr>
          <w:p w:rsidR="009533D1" w:rsidRPr="009533D1" w:rsidRDefault="009533D1" w:rsidP="009533D1">
            <w:pPr>
              <w:tabs>
                <w:tab w:val="left" w:pos="7761"/>
              </w:tabs>
              <w:spacing w:before="40" w:after="4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En Çok İthalat Yapılan Ülkeler (2017)</w:t>
            </w:r>
          </w:p>
        </w:tc>
        <w:tc>
          <w:tcPr>
            <w:tcW w:w="3685" w:type="dxa"/>
            <w:vAlign w:val="center"/>
          </w:tcPr>
          <w:p w:rsidR="009533D1" w:rsidRPr="009533D1" w:rsidRDefault="009533D1" w:rsidP="009533D1">
            <w:pPr>
              <w:tabs>
                <w:tab w:val="left" w:pos="7761"/>
              </w:tabs>
              <w:spacing w:before="40" w:after="4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 xml:space="preserve">Çin, Almanya, ABD, </w:t>
            </w:r>
            <w:proofErr w:type="spellStart"/>
            <w:r w:rsidRPr="009533D1">
              <w:rPr>
                <w:rFonts w:ascii="Cambria" w:eastAsia="Calibri" w:hAnsi="Cambria" w:cs="Calibri"/>
                <w:color w:val="000000"/>
                <w:sz w:val="24"/>
                <w:szCs w:val="24"/>
                <w:lang w:eastAsia="tr-TR"/>
              </w:rPr>
              <w:t>Belarus</w:t>
            </w:r>
            <w:proofErr w:type="spellEnd"/>
            <w:r w:rsidRPr="009533D1">
              <w:rPr>
                <w:rFonts w:ascii="Cambria" w:eastAsia="Calibri" w:hAnsi="Cambria" w:cs="Calibri"/>
                <w:color w:val="000000"/>
                <w:sz w:val="24"/>
                <w:szCs w:val="24"/>
                <w:lang w:eastAsia="tr-TR"/>
              </w:rPr>
              <w:t xml:space="preserve">, İtalya </w:t>
            </w:r>
            <w:r w:rsidRPr="009533D1">
              <w:rPr>
                <w:rFonts w:ascii="Cambria" w:eastAsia="Calibri" w:hAnsi="Cambria" w:cs="Calibri"/>
                <w:i/>
                <w:color w:val="000000"/>
                <w:sz w:val="24"/>
                <w:szCs w:val="24"/>
                <w:lang w:eastAsia="tr-TR"/>
              </w:rPr>
              <w:t>(Türkiye 14. sıradadır)</w:t>
            </w:r>
          </w:p>
        </w:tc>
        <w:tc>
          <w:tcPr>
            <w:tcW w:w="2694" w:type="dxa"/>
            <w:vAlign w:val="center"/>
          </w:tcPr>
          <w:p w:rsidR="009533D1" w:rsidRPr="009533D1" w:rsidRDefault="009533D1" w:rsidP="009533D1">
            <w:pPr>
              <w:tabs>
                <w:tab w:val="left" w:pos="7761"/>
              </w:tabs>
              <w:spacing w:before="40" w:after="4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 xml:space="preserve">Çin, Almanya, Rusya, ABD, İtalya </w:t>
            </w:r>
          </w:p>
        </w:tc>
      </w:tr>
    </w:tbl>
    <w:p w:rsidR="009533D1" w:rsidRPr="009533D1" w:rsidRDefault="009533D1" w:rsidP="009533D1">
      <w:pPr>
        <w:tabs>
          <w:tab w:val="left" w:pos="7761"/>
        </w:tabs>
        <w:spacing w:after="0" w:line="276" w:lineRule="auto"/>
        <w:rPr>
          <w:rFonts w:ascii="Cambria" w:eastAsia="Calibri" w:hAnsi="Cambria" w:cs="Calibri"/>
          <w:i/>
          <w:color w:val="000000"/>
          <w:sz w:val="18"/>
          <w:szCs w:val="18"/>
          <w:lang w:eastAsia="tr-TR"/>
        </w:rPr>
      </w:pPr>
    </w:p>
    <w:p w:rsidR="009533D1" w:rsidRPr="009533D1" w:rsidRDefault="009533D1" w:rsidP="009533D1">
      <w:pPr>
        <w:tabs>
          <w:tab w:val="left" w:pos="7761"/>
        </w:tabs>
        <w:spacing w:after="0" w:line="276" w:lineRule="auto"/>
        <w:rPr>
          <w:rFonts w:ascii="Cambria" w:eastAsia="Calibri" w:hAnsi="Cambria" w:cs="Calibri"/>
          <w:i/>
          <w:color w:val="000000"/>
          <w:sz w:val="20"/>
          <w:szCs w:val="20"/>
          <w:lang w:eastAsia="tr-TR"/>
        </w:rPr>
      </w:pPr>
      <w:r w:rsidRPr="009533D1">
        <w:rPr>
          <w:rFonts w:ascii="Cambria" w:eastAsia="Calibri" w:hAnsi="Cambria" w:cs="Calibri"/>
          <w:b/>
          <w:i/>
          <w:color w:val="000000"/>
          <w:sz w:val="20"/>
          <w:szCs w:val="20"/>
          <w:lang w:eastAsia="tr-TR"/>
        </w:rPr>
        <w:t>Kaynaklar:</w:t>
      </w:r>
      <w:r w:rsidRPr="009533D1">
        <w:rPr>
          <w:rFonts w:ascii="Cambria" w:eastAsia="Calibri" w:hAnsi="Cambria" w:cs="Calibri"/>
          <w:i/>
          <w:color w:val="000000"/>
          <w:sz w:val="20"/>
          <w:szCs w:val="20"/>
          <w:lang w:eastAsia="tr-TR"/>
        </w:rPr>
        <w:t xml:space="preserve"> World Bank, World </w:t>
      </w:r>
      <w:proofErr w:type="spellStart"/>
      <w:r w:rsidRPr="009533D1">
        <w:rPr>
          <w:rFonts w:ascii="Cambria" w:eastAsia="Calibri" w:hAnsi="Cambria" w:cs="Calibri"/>
          <w:i/>
          <w:color w:val="000000"/>
          <w:sz w:val="20"/>
          <w:szCs w:val="20"/>
          <w:lang w:eastAsia="tr-TR"/>
        </w:rPr>
        <w:t>Trade</w:t>
      </w:r>
      <w:proofErr w:type="spellEnd"/>
      <w:r w:rsidRPr="009533D1">
        <w:rPr>
          <w:rFonts w:ascii="Cambria" w:eastAsia="Calibri" w:hAnsi="Cambria" w:cs="Calibri"/>
          <w:i/>
          <w:color w:val="000000"/>
          <w:sz w:val="20"/>
          <w:szCs w:val="20"/>
          <w:lang w:eastAsia="tr-TR"/>
        </w:rPr>
        <w:t xml:space="preserve"> </w:t>
      </w:r>
      <w:proofErr w:type="spellStart"/>
      <w:r w:rsidRPr="009533D1">
        <w:rPr>
          <w:rFonts w:ascii="Cambria" w:eastAsia="Calibri" w:hAnsi="Cambria" w:cs="Calibri"/>
          <w:i/>
          <w:color w:val="000000"/>
          <w:sz w:val="20"/>
          <w:szCs w:val="20"/>
          <w:lang w:eastAsia="tr-TR"/>
        </w:rPr>
        <w:t>Organization</w:t>
      </w:r>
      <w:proofErr w:type="spellEnd"/>
      <w:r w:rsidRPr="009533D1">
        <w:rPr>
          <w:rFonts w:ascii="Cambria" w:eastAsia="Calibri" w:hAnsi="Cambria" w:cs="Calibri"/>
          <w:i/>
          <w:color w:val="000000"/>
          <w:sz w:val="20"/>
          <w:szCs w:val="20"/>
          <w:lang w:eastAsia="tr-TR"/>
        </w:rPr>
        <w:t>, TÜİK, T.C. Ticareti Bakanlığı</w:t>
      </w:r>
    </w:p>
    <w:tbl>
      <w:tblPr>
        <w:tblStyle w:val="TabloKlavuzu"/>
        <w:tblW w:w="9498" w:type="dxa"/>
        <w:tblInd w:w="108" w:type="dxa"/>
        <w:tblBorders>
          <w:top w:val="dashed" w:sz="4" w:space="0" w:color="5B9BD5" w:themeColor="accent1"/>
          <w:left w:val="dashed" w:sz="4" w:space="0" w:color="5B9BD5" w:themeColor="accent1"/>
          <w:bottom w:val="dashed" w:sz="4" w:space="0" w:color="5B9BD5" w:themeColor="accent1"/>
          <w:right w:val="dashed" w:sz="4" w:space="0" w:color="5B9BD5" w:themeColor="accent1"/>
          <w:insideH w:val="dashed" w:sz="4" w:space="0" w:color="5B9BD5" w:themeColor="accent1"/>
          <w:insideV w:val="dashed" w:sz="4" w:space="0" w:color="5B9BD5" w:themeColor="accent1"/>
        </w:tblBorders>
        <w:tblLayout w:type="fixed"/>
        <w:tblLook w:val="04A0" w:firstRow="1" w:lastRow="0" w:firstColumn="1" w:lastColumn="0" w:noHBand="0" w:noVBand="1"/>
      </w:tblPr>
      <w:tblGrid>
        <w:gridCol w:w="993"/>
        <w:gridCol w:w="1559"/>
        <w:gridCol w:w="1843"/>
        <w:gridCol w:w="1559"/>
        <w:gridCol w:w="1559"/>
        <w:gridCol w:w="1985"/>
      </w:tblGrid>
      <w:tr w:rsidR="009533D1" w:rsidRPr="009533D1" w:rsidTr="004A3AB3">
        <w:tc>
          <w:tcPr>
            <w:tcW w:w="9498" w:type="dxa"/>
            <w:gridSpan w:val="6"/>
            <w:shd w:val="clear" w:color="auto" w:fill="5B9BD5" w:themeFill="accent1"/>
            <w:vAlign w:val="center"/>
          </w:tcPr>
          <w:p w:rsidR="009533D1" w:rsidRPr="009533D1" w:rsidRDefault="009533D1" w:rsidP="009533D1">
            <w:pPr>
              <w:keepNext/>
              <w:keepLines/>
              <w:spacing w:before="120" w:line="360" w:lineRule="auto"/>
              <w:jc w:val="center"/>
              <w:outlineLvl w:val="0"/>
              <w:rPr>
                <w:rFonts w:ascii="Cambria" w:eastAsiaTheme="majorEastAsia" w:hAnsi="Cambria" w:cstheme="majorBidi"/>
                <w:b/>
                <w:color w:val="FFFFFF" w:themeColor="background1"/>
                <w:sz w:val="24"/>
                <w:szCs w:val="32"/>
                <w:lang w:eastAsia="tr-TR"/>
              </w:rPr>
            </w:pPr>
            <w:bookmarkStart w:id="3" w:name="_Toc522028193"/>
            <w:r w:rsidRPr="009533D1">
              <w:rPr>
                <w:rFonts w:ascii="Cambria" w:eastAsiaTheme="majorEastAsia" w:hAnsi="Cambria" w:cstheme="majorBidi"/>
                <w:b/>
                <w:color w:val="FFFFFF" w:themeColor="background1"/>
                <w:sz w:val="24"/>
                <w:szCs w:val="32"/>
                <w:lang w:eastAsia="tr-TR"/>
              </w:rPr>
              <w:lastRenderedPageBreak/>
              <w:t>BÖLÜM 4: İKİLİ DIŞ TİCARET VERİLERİ</w:t>
            </w:r>
            <w:bookmarkEnd w:id="3"/>
          </w:p>
        </w:tc>
      </w:tr>
      <w:tr w:rsidR="009533D1" w:rsidRPr="009533D1" w:rsidTr="004A3AB3">
        <w:tc>
          <w:tcPr>
            <w:tcW w:w="993"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Yıl</w:t>
            </w:r>
          </w:p>
        </w:tc>
        <w:tc>
          <w:tcPr>
            <w:tcW w:w="1559"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Rusya’ya İhracat  (Milyon $)</w:t>
            </w:r>
          </w:p>
        </w:tc>
        <w:tc>
          <w:tcPr>
            <w:tcW w:w="1843"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Rusya’dan İthalat        (Milyon $)</w:t>
            </w:r>
          </w:p>
        </w:tc>
        <w:tc>
          <w:tcPr>
            <w:tcW w:w="1559"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Ticaret Hacmi    (Milyon $)</w:t>
            </w:r>
          </w:p>
        </w:tc>
        <w:tc>
          <w:tcPr>
            <w:tcW w:w="1559"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Ticaret Dengesi (Milyon $)</w:t>
            </w:r>
          </w:p>
        </w:tc>
        <w:tc>
          <w:tcPr>
            <w:tcW w:w="1985"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İhracatın İthalatı Karşılama Oranı (%)</w:t>
            </w:r>
          </w:p>
        </w:tc>
      </w:tr>
      <w:tr w:rsidR="009533D1" w:rsidRPr="009533D1" w:rsidTr="004A3AB3">
        <w:tc>
          <w:tcPr>
            <w:tcW w:w="993"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2013</w:t>
            </w:r>
          </w:p>
        </w:tc>
        <w:tc>
          <w:tcPr>
            <w:tcW w:w="1559"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6.964</w:t>
            </w:r>
          </w:p>
        </w:tc>
        <w:tc>
          <w:tcPr>
            <w:tcW w:w="1843"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25.064</w:t>
            </w:r>
          </w:p>
        </w:tc>
        <w:tc>
          <w:tcPr>
            <w:tcW w:w="1559"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32.028</w:t>
            </w:r>
          </w:p>
        </w:tc>
        <w:tc>
          <w:tcPr>
            <w:tcW w:w="1559"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18.100</w:t>
            </w:r>
          </w:p>
        </w:tc>
        <w:tc>
          <w:tcPr>
            <w:tcW w:w="1985"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27,8</w:t>
            </w:r>
          </w:p>
        </w:tc>
      </w:tr>
      <w:tr w:rsidR="009533D1" w:rsidRPr="009533D1" w:rsidTr="004A3AB3">
        <w:tc>
          <w:tcPr>
            <w:tcW w:w="993"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2014</w:t>
            </w:r>
          </w:p>
        </w:tc>
        <w:tc>
          <w:tcPr>
            <w:tcW w:w="1559"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5.946</w:t>
            </w:r>
          </w:p>
        </w:tc>
        <w:tc>
          <w:tcPr>
            <w:tcW w:w="1843"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25.293</w:t>
            </w:r>
          </w:p>
        </w:tc>
        <w:tc>
          <w:tcPr>
            <w:tcW w:w="1559"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31.239</w:t>
            </w:r>
          </w:p>
        </w:tc>
        <w:tc>
          <w:tcPr>
            <w:tcW w:w="1559"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19.347</w:t>
            </w:r>
          </w:p>
        </w:tc>
        <w:tc>
          <w:tcPr>
            <w:tcW w:w="1985"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23,5</w:t>
            </w:r>
          </w:p>
        </w:tc>
      </w:tr>
      <w:tr w:rsidR="009533D1" w:rsidRPr="009533D1" w:rsidTr="004A3AB3">
        <w:tc>
          <w:tcPr>
            <w:tcW w:w="993"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2015</w:t>
            </w:r>
          </w:p>
        </w:tc>
        <w:tc>
          <w:tcPr>
            <w:tcW w:w="1559"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3.589</w:t>
            </w:r>
          </w:p>
        </w:tc>
        <w:tc>
          <w:tcPr>
            <w:tcW w:w="1843"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20.402</w:t>
            </w:r>
          </w:p>
        </w:tc>
        <w:tc>
          <w:tcPr>
            <w:tcW w:w="1559"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23.990</w:t>
            </w:r>
          </w:p>
        </w:tc>
        <w:tc>
          <w:tcPr>
            <w:tcW w:w="1559"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16.813</w:t>
            </w:r>
          </w:p>
        </w:tc>
        <w:tc>
          <w:tcPr>
            <w:tcW w:w="1985"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17,6</w:t>
            </w:r>
          </w:p>
        </w:tc>
      </w:tr>
      <w:tr w:rsidR="009533D1" w:rsidRPr="009533D1" w:rsidTr="004A3AB3">
        <w:tc>
          <w:tcPr>
            <w:tcW w:w="993"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2016</w:t>
            </w:r>
          </w:p>
        </w:tc>
        <w:tc>
          <w:tcPr>
            <w:tcW w:w="1559"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1.733</w:t>
            </w:r>
          </w:p>
        </w:tc>
        <w:tc>
          <w:tcPr>
            <w:tcW w:w="1843"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15.162</w:t>
            </w:r>
          </w:p>
        </w:tc>
        <w:tc>
          <w:tcPr>
            <w:tcW w:w="1559"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16.895</w:t>
            </w:r>
          </w:p>
        </w:tc>
        <w:tc>
          <w:tcPr>
            <w:tcW w:w="1559"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13.429</w:t>
            </w:r>
          </w:p>
        </w:tc>
        <w:tc>
          <w:tcPr>
            <w:tcW w:w="1985"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11,4</w:t>
            </w:r>
          </w:p>
        </w:tc>
      </w:tr>
      <w:tr w:rsidR="009533D1" w:rsidRPr="009533D1" w:rsidTr="004A3AB3">
        <w:trPr>
          <w:trHeight w:val="90"/>
        </w:trPr>
        <w:tc>
          <w:tcPr>
            <w:tcW w:w="993"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2017</w:t>
            </w:r>
          </w:p>
        </w:tc>
        <w:tc>
          <w:tcPr>
            <w:tcW w:w="1559"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2.735</w:t>
            </w:r>
          </w:p>
        </w:tc>
        <w:tc>
          <w:tcPr>
            <w:tcW w:w="1843"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19.514</w:t>
            </w:r>
          </w:p>
        </w:tc>
        <w:tc>
          <w:tcPr>
            <w:tcW w:w="1559"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22.249</w:t>
            </w:r>
          </w:p>
        </w:tc>
        <w:tc>
          <w:tcPr>
            <w:tcW w:w="1559"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16.779</w:t>
            </w:r>
          </w:p>
        </w:tc>
        <w:tc>
          <w:tcPr>
            <w:tcW w:w="1985"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14,0</w:t>
            </w:r>
          </w:p>
        </w:tc>
      </w:tr>
    </w:tbl>
    <w:p w:rsidR="009533D1" w:rsidRPr="009533D1" w:rsidRDefault="009533D1" w:rsidP="009533D1">
      <w:pPr>
        <w:tabs>
          <w:tab w:val="left" w:pos="7761"/>
        </w:tabs>
        <w:spacing w:after="0" w:line="276" w:lineRule="auto"/>
        <w:rPr>
          <w:rFonts w:ascii="Cambria" w:eastAsia="Calibri" w:hAnsi="Cambria" w:cs="Calibri"/>
          <w:color w:val="000000"/>
          <w:sz w:val="24"/>
          <w:szCs w:val="24"/>
          <w:lang w:eastAsia="tr-TR"/>
        </w:rPr>
      </w:pPr>
    </w:p>
    <w:p w:rsidR="009533D1" w:rsidRPr="009533D1" w:rsidRDefault="009533D1" w:rsidP="009533D1">
      <w:pPr>
        <w:tabs>
          <w:tab w:val="left" w:pos="7761"/>
        </w:tabs>
        <w:spacing w:after="0" w:line="276" w:lineRule="auto"/>
        <w:rPr>
          <w:rFonts w:ascii="Cambria" w:eastAsia="Calibri" w:hAnsi="Cambria" w:cs="Calibri"/>
          <w:i/>
          <w:color w:val="000000"/>
          <w:sz w:val="20"/>
          <w:szCs w:val="20"/>
          <w:lang w:eastAsia="tr-TR"/>
        </w:rPr>
      </w:pPr>
      <w:r w:rsidRPr="009533D1">
        <w:rPr>
          <w:rFonts w:ascii="Cambria" w:eastAsia="Calibri" w:hAnsi="Cambria" w:cs="Calibri"/>
          <w:b/>
          <w:i/>
          <w:color w:val="000000"/>
          <w:sz w:val="20"/>
          <w:szCs w:val="20"/>
          <w:lang w:eastAsia="tr-TR"/>
        </w:rPr>
        <w:t>Kaynak:</w:t>
      </w:r>
      <w:r w:rsidRPr="009533D1">
        <w:rPr>
          <w:rFonts w:ascii="Cambria" w:eastAsia="Calibri" w:hAnsi="Cambria" w:cs="Calibri"/>
          <w:i/>
          <w:color w:val="000000"/>
          <w:sz w:val="20"/>
          <w:szCs w:val="20"/>
          <w:lang w:eastAsia="tr-TR"/>
        </w:rPr>
        <w:t xml:space="preserve"> T.C. Ticaret Bakanlığı</w:t>
      </w:r>
    </w:p>
    <w:p w:rsidR="009533D1" w:rsidRPr="009533D1" w:rsidRDefault="009533D1" w:rsidP="009533D1">
      <w:pPr>
        <w:tabs>
          <w:tab w:val="left" w:pos="7761"/>
        </w:tabs>
        <w:spacing w:after="0" w:line="276" w:lineRule="auto"/>
        <w:rPr>
          <w:rFonts w:ascii="Cambria" w:eastAsia="Calibri" w:hAnsi="Cambria" w:cs="Calibri"/>
          <w:color w:val="000000"/>
          <w:lang w:eastAsia="tr-TR"/>
        </w:rPr>
      </w:pPr>
    </w:p>
    <w:p w:rsidR="009533D1" w:rsidRPr="009533D1" w:rsidRDefault="009533D1" w:rsidP="009533D1">
      <w:pPr>
        <w:tabs>
          <w:tab w:val="left" w:pos="7761"/>
        </w:tabs>
        <w:spacing w:after="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İkili Ticaret</w:t>
      </w:r>
    </w:p>
    <w:p w:rsidR="009533D1" w:rsidRPr="009533D1" w:rsidRDefault="009533D1" w:rsidP="009533D1">
      <w:pPr>
        <w:tabs>
          <w:tab w:val="left" w:pos="7761"/>
        </w:tabs>
        <w:spacing w:after="0" w:line="276" w:lineRule="auto"/>
        <w:rPr>
          <w:rFonts w:ascii="Cambria" w:eastAsia="Calibri" w:hAnsi="Cambria" w:cs="Calibri"/>
          <w:b/>
          <w:color w:val="000000"/>
          <w:sz w:val="24"/>
          <w:szCs w:val="24"/>
          <w:lang w:eastAsia="tr-TR"/>
        </w:rPr>
      </w:pPr>
    </w:p>
    <w:p w:rsidR="009533D1" w:rsidRPr="009533D1" w:rsidRDefault="009533D1" w:rsidP="009533D1">
      <w:pPr>
        <w:numPr>
          <w:ilvl w:val="0"/>
          <w:numId w:val="1"/>
        </w:numPr>
        <w:tabs>
          <w:tab w:val="left" w:pos="7761"/>
        </w:tabs>
        <w:spacing w:after="0" w:line="276" w:lineRule="auto"/>
        <w:contextualSpacing/>
        <w:jc w:val="both"/>
        <w:rPr>
          <w:rFonts w:ascii="Cambria" w:eastAsia="Calibri" w:hAnsi="Cambria" w:cs="Calibri"/>
          <w:sz w:val="24"/>
          <w:szCs w:val="24"/>
          <w:lang w:eastAsia="tr-TR"/>
        </w:rPr>
      </w:pPr>
      <w:r w:rsidRPr="009533D1">
        <w:rPr>
          <w:rFonts w:ascii="Cambria" w:eastAsia="Calibri" w:hAnsi="Cambria" w:cs="Calibri"/>
          <w:sz w:val="24"/>
          <w:szCs w:val="24"/>
          <w:lang w:eastAsia="tr-TR"/>
        </w:rPr>
        <w:t>2014 yılında Rusya’nın ekonomisindeki daralma ve rublenin değer kaybı nedeniyle ticaret hacmi azalma eğilimine girmiştir.</w:t>
      </w:r>
    </w:p>
    <w:p w:rsidR="009533D1" w:rsidRPr="009533D1" w:rsidRDefault="009533D1" w:rsidP="009533D1">
      <w:pPr>
        <w:numPr>
          <w:ilvl w:val="0"/>
          <w:numId w:val="1"/>
        </w:numPr>
        <w:tabs>
          <w:tab w:val="left" w:pos="7761"/>
        </w:tabs>
        <w:spacing w:after="0" w:line="276" w:lineRule="auto"/>
        <w:contextualSpacing/>
        <w:jc w:val="both"/>
        <w:rPr>
          <w:rFonts w:ascii="Cambria" w:eastAsia="Calibri" w:hAnsi="Cambria" w:cs="Calibri"/>
          <w:sz w:val="24"/>
          <w:szCs w:val="24"/>
          <w:lang w:eastAsia="tr-TR"/>
        </w:rPr>
      </w:pPr>
      <w:r w:rsidRPr="009533D1">
        <w:rPr>
          <w:rFonts w:ascii="Cambria" w:eastAsia="Calibri" w:hAnsi="Cambria" w:cs="Calibri"/>
          <w:sz w:val="24"/>
          <w:szCs w:val="24"/>
          <w:lang w:eastAsia="tr-TR"/>
        </w:rPr>
        <w:t>Yaşanan uçak krizi ve Rusya’nın yaptırım kararları ivmeyi hızlandırmış olsa da 2017 itibari ile ticaret hacmi ve ülkemiz ihracatı artmaktadır.</w:t>
      </w:r>
    </w:p>
    <w:p w:rsidR="009533D1" w:rsidRPr="009533D1" w:rsidRDefault="009533D1" w:rsidP="009533D1">
      <w:pPr>
        <w:numPr>
          <w:ilvl w:val="0"/>
          <w:numId w:val="1"/>
        </w:numPr>
        <w:tabs>
          <w:tab w:val="left" w:pos="7761"/>
        </w:tabs>
        <w:spacing w:after="0" w:line="276" w:lineRule="auto"/>
        <w:contextualSpacing/>
        <w:jc w:val="both"/>
        <w:rPr>
          <w:rFonts w:ascii="Cambria" w:eastAsia="Calibri" w:hAnsi="Cambria" w:cs="Calibri"/>
          <w:sz w:val="24"/>
          <w:szCs w:val="24"/>
          <w:lang w:eastAsia="tr-TR"/>
        </w:rPr>
      </w:pPr>
      <w:r w:rsidRPr="009533D1">
        <w:rPr>
          <w:rFonts w:ascii="Cambria" w:eastAsia="Calibri" w:hAnsi="Cambria" w:cs="Calibri"/>
          <w:sz w:val="24"/>
          <w:szCs w:val="24"/>
          <w:lang w:eastAsia="tr-TR"/>
        </w:rPr>
        <w:t xml:space="preserve">Rusya’daki Türk firmalarının 10 Milyar $ civarında yatırımı olduğu tahmin edilmektedir (Başta Enka, Koç, Zorlu Grubu (Vestel, Taç, Zorlu Enerji), Efes, Şişecam, Kale Grubu, Eczacıbaşı olmak üzere). </w:t>
      </w:r>
    </w:p>
    <w:p w:rsidR="009533D1" w:rsidRPr="009533D1" w:rsidRDefault="009533D1" w:rsidP="009533D1">
      <w:pPr>
        <w:numPr>
          <w:ilvl w:val="0"/>
          <w:numId w:val="1"/>
        </w:numPr>
        <w:tabs>
          <w:tab w:val="left" w:pos="7761"/>
        </w:tabs>
        <w:spacing w:after="0" w:line="276" w:lineRule="auto"/>
        <w:contextualSpacing/>
        <w:jc w:val="both"/>
        <w:rPr>
          <w:rFonts w:ascii="Cambria" w:eastAsia="Calibri" w:hAnsi="Cambria" w:cs="Calibri"/>
          <w:sz w:val="24"/>
          <w:szCs w:val="24"/>
          <w:lang w:eastAsia="tr-TR"/>
        </w:rPr>
      </w:pPr>
      <w:r w:rsidRPr="009533D1">
        <w:rPr>
          <w:rFonts w:ascii="Cambria" w:eastAsia="Calibri" w:hAnsi="Cambria" w:cs="Calibri"/>
          <w:sz w:val="24"/>
          <w:szCs w:val="24"/>
          <w:lang w:eastAsia="tr-TR"/>
        </w:rPr>
        <w:t>Türk firmalarının en fazla yatırım yaptığı bölgeler Moskova, Tataristan (</w:t>
      </w:r>
      <w:proofErr w:type="spellStart"/>
      <w:r w:rsidRPr="009533D1">
        <w:rPr>
          <w:rFonts w:ascii="Cambria" w:eastAsia="Calibri" w:hAnsi="Cambria" w:cs="Calibri"/>
          <w:sz w:val="24"/>
          <w:szCs w:val="24"/>
          <w:lang w:eastAsia="tr-TR"/>
        </w:rPr>
        <w:t>Alabuga</w:t>
      </w:r>
      <w:proofErr w:type="spellEnd"/>
      <w:r w:rsidRPr="009533D1">
        <w:rPr>
          <w:rFonts w:ascii="Cambria" w:eastAsia="Calibri" w:hAnsi="Cambria" w:cs="Calibri"/>
          <w:sz w:val="24"/>
          <w:szCs w:val="24"/>
          <w:lang w:eastAsia="tr-TR"/>
        </w:rPr>
        <w:t xml:space="preserve"> Serbest Ekonomik Bölgesi), </w:t>
      </w:r>
      <w:proofErr w:type="spellStart"/>
      <w:r w:rsidRPr="009533D1">
        <w:rPr>
          <w:rFonts w:ascii="Cambria" w:eastAsia="Calibri" w:hAnsi="Cambria" w:cs="Calibri"/>
          <w:sz w:val="24"/>
          <w:szCs w:val="24"/>
          <w:lang w:eastAsia="tr-TR"/>
        </w:rPr>
        <w:t>Rostov</w:t>
      </w:r>
      <w:proofErr w:type="spellEnd"/>
      <w:r w:rsidRPr="009533D1">
        <w:rPr>
          <w:rFonts w:ascii="Cambria" w:eastAsia="Calibri" w:hAnsi="Cambria" w:cs="Calibri"/>
          <w:sz w:val="24"/>
          <w:szCs w:val="24"/>
          <w:lang w:eastAsia="tr-TR"/>
        </w:rPr>
        <w:t xml:space="preserve">, </w:t>
      </w:r>
      <w:proofErr w:type="spellStart"/>
      <w:r w:rsidRPr="009533D1">
        <w:rPr>
          <w:rFonts w:ascii="Cambria" w:eastAsia="Calibri" w:hAnsi="Cambria" w:cs="Calibri"/>
          <w:sz w:val="24"/>
          <w:szCs w:val="24"/>
          <w:lang w:eastAsia="tr-TR"/>
        </w:rPr>
        <w:t>Krasnodar</w:t>
      </w:r>
      <w:proofErr w:type="spellEnd"/>
      <w:r w:rsidRPr="009533D1">
        <w:rPr>
          <w:rFonts w:ascii="Cambria" w:eastAsia="Calibri" w:hAnsi="Cambria" w:cs="Calibri"/>
          <w:sz w:val="24"/>
          <w:szCs w:val="24"/>
          <w:lang w:eastAsia="tr-TR"/>
        </w:rPr>
        <w:t xml:space="preserve">, </w:t>
      </w:r>
      <w:proofErr w:type="spellStart"/>
      <w:r w:rsidRPr="009533D1">
        <w:rPr>
          <w:rFonts w:ascii="Cambria" w:eastAsia="Calibri" w:hAnsi="Cambria" w:cs="Calibri"/>
          <w:sz w:val="24"/>
          <w:szCs w:val="24"/>
          <w:lang w:eastAsia="tr-TR"/>
        </w:rPr>
        <w:t>Soçi</w:t>
      </w:r>
      <w:proofErr w:type="spellEnd"/>
      <w:r w:rsidRPr="009533D1">
        <w:rPr>
          <w:rFonts w:ascii="Cambria" w:eastAsia="Calibri" w:hAnsi="Cambria" w:cs="Calibri"/>
          <w:sz w:val="24"/>
          <w:szCs w:val="24"/>
          <w:lang w:eastAsia="tr-TR"/>
        </w:rPr>
        <w:t xml:space="preserve">, Novorossisk, </w:t>
      </w:r>
      <w:proofErr w:type="spellStart"/>
      <w:r w:rsidRPr="009533D1">
        <w:rPr>
          <w:rFonts w:ascii="Cambria" w:eastAsia="Calibri" w:hAnsi="Cambria" w:cs="Calibri"/>
          <w:sz w:val="24"/>
          <w:szCs w:val="24"/>
          <w:lang w:eastAsia="tr-TR"/>
        </w:rPr>
        <w:t>Lipetsk</w:t>
      </w:r>
      <w:proofErr w:type="spellEnd"/>
      <w:r w:rsidRPr="009533D1">
        <w:rPr>
          <w:rFonts w:ascii="Cambria" w:eastAsia="Calibri" w:hAnsi="Cambria" w:cs="Calibri"/>
          <w:sz w:val="24"/>
          <w:szCs w:val="24"/>
          <w:lang w:eastAsia="tr-TR"/>
        </w:rPr>
        <w:t>, St. Petersburg’dur.</w:t>
      </w:r>
    </w:p>
    <w:p w:rsidR="009533D1" w:rsidRPr="009533D1" w:rsidRDefault="009533D1" w:rsidP="009533D1">
      <w:pPr>
        <w:numPr>
          <w:ilvl w:val="0"/>
          <w:numId w:val="1"/>
        </w:numPr>
        <w:tabs>
          <w:tab w:val="left" w:pos="7761"/>
        </w:tabs>
        <w:spacing w:after="0" w:line="276" w:lineRule="auto"/>
        <w:contextualSpacing/>
        <w:jc w:val="both"/>
        <w:rPr>
          <w:rFonts w:ascii="Cambria" w:eastAsia="Calibri" w:hAnsi="Cambria" w:cs="Calibri"/>
          <w:sz w:val="24"/>
          <w:szCs w:val="24"/>
          <w:lang w:eastAsia="tr-TR"/>
        </w:rPr>
      </w:pPr>
      <w:r w:rsidRPr="009533D1">
        <w:rPr>
          <w:rFonts w:ascii="Cambria" w:eastAsia="Calibri" w:hAnsi="Cambria" w:cs="Calibri"/>
          <w:sz w:val="24"/>
          <w:szCs w:val="24"/>
          <w:lang w:eastAsia="tr-TR"/>
        </w:rPr>
        <w:t>Türkiye’deki Rus yatırımları da 10 milyar $’ı aşmıştır. Yatırımlar turizm, hizmetler, petrol/gaz işleme ve depolama alanında yoğunlaşmaktadır.</w:t>
      </w:r>
    </w:p>
    <w:p w:rsidR="009533D1" w:rsidRPr="009533D1" w:rsidRDefault="009533D1" w:rsidP="009533D1">
      <w:pPr>
        <w:numPr>
          <w:ilvl w:val="0"/>
          <w:numId w:val="1"/>
        </w:numPr>
        <w:tabs>
          <w:tab w:val="left" w:pos="7761"/>
        </w:tabs>
        <w:spacing w:after="0" w:line="276" w:lineRule="auto"/>
        <w:contextualSpacing/>
        <w:jc w:val="both"/>
        <w:rPr>
          <w:rFonts w:ascii="Cambria" w:eastAsia="Calibri" w:hAnsi="Cambria" w:cs="Calibri"/>
          <w:sz w:val="24"/>
          <w:szCs w:val="24"/>
          <w:lang w:eastAsia="tr-TR"/>
        </w:rPr>
      </w:pPr>
      <w:r w:rsidRPr="009533D1">
        <w:rPr>
          <w:rFonts w:ascii="Cambria" w:eastAsia="Calibri" w:hAnsi="Cambria" w:cs="Calibri"/>
          <w:sz w:val="24"/>
          <w:szCs w:val="24"/>
          <w:lang w:eastAsia="tr-TR"/>
        </w:rPr>
        <w:t xml:space="preserve">Hatay’da ve Gebze’de üretim tesisleri yer alan MMK </w:t>
      </w:r>
      <w:proofErr w:type="spellStart"/>
      <w:r w:rsidRPr="009533D1">
        <w:rPr>
          <w:rFonts w:ascii="Cambria" w:eastAsia="Calibri" w:hAnsi="Cambria" w:cs="Calibri"/>
          <w:sz w:val="24"/>
          <w:szCs w:val="24"/>
          <w:lang w:eastAsia="tr-TR"/>
        </w:rPr>
        <w:t>Metalurji</w:t>
      </w:r>
      <w:proofErr w:type="spellEnd"/>
      <w:r w:rsidRPr="009533D1">
        <w:rPr>
          <w:rFonts w:ascii="Cambria" w:eastAsia="Calibri" w:hAnsi="Cambria" w:cs="Calibri"/>
          <w:sz w:val="24"/>
          <w:szCs w:val="24"/>
          <w:lang w:eastAsia="tr-TR"/>
        </w:rPr>
        <w:t xml:space="preserve">, Sakarya’da ticari araç üretimi yapan GAZ, </w:t>
      </w:r>
      <w:proofErr w:type="spellStart"/>
      <w:r w:rsidRPr="009533D1">
        <w:rPr>
          <w:rFonts w:ascii="Cambria" w:eastAsia="Calibri" w:hAnsi="Cambria" w:cs="Calibri"/>
          <w:sz w:val="24"/>
          <w:szCs w:val="24"/>
          <w:lang w:eastAsia="tr-TR"/>
        </w:rPr>
        <w:t>Akpet’i</w:t>
      </w:r>
      <w:proofErr w:type="spellEnd"/>
      <w:r w:rsidRPr="009533D1">
        <w:rPr>
          <w:rFonts w:ascii="Cambria" w:eastAsia="Calibri" w:hAnsi="Cambria" w:cs="Calibri"/>
          <w:sz w:val="24"/>
          <w:szCs w:val="24"/>
          <w:lang w:eastAsia="tr-TR"/>
        </w:rPr>
        <w:t xml:space="preserve"> satın alarak petrol ürünleri tedarik sektöründe yer alan </w:t>
      </w:r>
      <w:proofErr w:type="spellStart"/>
      <w:r w:rsidRPr="009533D1">
        <w:rPr>
          <w:rFonts w:ascii="Cambria" w:eastAsia="Calibri" w:hAnsi="Cambria" w:cs="Calibri"/>
          <w:sz w:val="24"/>
          <w:szCs w:val="24"/>
          <w:lang w:eastAsia="tr-TR"/>
        </w:rPr>
        <w:t>Lukoil</w:t>
      </w:r>
      <w:proofErr w:type="spellEnd"/>
      <w:r w:rsidRPr="009533D1">
        <w:rPr>
          <w:rFonts w:ascii="Cambria" w:eastAsia="Calibri" w:hAnsi="Cambria" w:cs="Calibri"/>
          <w:sz w:val="24"/>
          <w:szCs w:val="24"/>
          <w:lang w:eastAsia="tr-TR"/>
        </w:rPr>
        <w:t xml:space="preserve"> Rusya’nın Türkiye’deki yatırımlarının başlıca örnekleridir.</w:t>
      </w:r>
    </w:p>
    <w:p w:rsidR="009533D1" w:rsidRPr="009533D1" w:rsidRDefault="009533D1" w:rsidP="009533D1">
      <w:pPr>
        <w:numPr>
          <w:ilvl w:val="0"/>
          <w:numId w:val="1"/>
        </w:numPr>
        <w:tabs>
          <w:tab w:val="left" w:pos="7761"/>
        </w:tabs>
        <w:spacing w:after="0" w:line="276" w:lineRule="auto"/>
        <w:contextualSpacing/>
        <w:jc w:val="both"/>
        <w:rPr>
          <w:rFonts w:ascii="Cambria" w:eastAsia="Calibri" w:hAnsi="Cambria" w:cs="Calibri"/>
          <w:sz w:val="24"/>
          <w:szCs w:val="24"/>
          <w:lang w:eastAsia="tr-TR"/>
        </w:rPr>
      </w:pPr>
      <w:r w:rsidRPr="009533D1">
        <w:rPr>
          <w:rFonts w:ascii="Cambria" w:eastAsia="Calibri" w:hAnsi="Cambria" w:cs="Calibri"/>
          <w:sz w:val="24"/>
          <w:szCs w:val="24"/>
          <w:lang w:eastAsia="tr-TR"/>
        </w:rPr>
        <w:t xml:space="preserve">Ayrıca, </w:t>
      </w:r>
      <w:proofErr w:type="spellStart"/>
      <w:r w:rsidRPr="009533D1">
        <w:rPr>
          <w:rFonts w:ascii="Cambria" w:eastAsia="Calibri" w:hAnsi="Cambria" w:cs="Calibri"/>
          <w:sz w:val="24"/>
          <w:szCs w:val="24"/>
          <w:lang w:eastAsia="tr-TR"/>
        </w:rPr>
        <w:t>DenizBank</w:t>
      </w:r>
      <w:proofErr w:type="spellEnd"/>
      <w:r w:rsidRPr="009533D1">
        <w:rPr>
          <w:rFonts w:ascii="Cambria" w:eastAsia="Calibri" w:hAnsi="Cambria" w:cs="Calibri"/>
          <w:sz w:val="24"/>
          <w:szCs w:val="24"/>
          <w:lang w:eastAsia="tr-TR"/>
        </w:rPr>
        <w:t xml:space="preserve"> hisselerinin %99.85’i </w:t>
      </w:r>
      <w:proofErr w:type="spellStart"/>
      <w:r w:rsidRPr="009533D1">
        <w:rPr>
          <w:rFonts w:ascii="Cambria" w:eastAsia="Calibri" w:hAnsi="Cambria" w:cs="Calibri"/>
          <w:sz w:val="24"/>
          <w:szCs w:val="24"/>
          <w:lang w:eastAsia="tr-TR"/>
        </w:rPr>
        <w:t>Sberbank’ın</w:t>
      </w:r>
      <w:proofErr w:type="spellEnd"/>
      <w:r w:rsidRPr="009533D1">
        <w:rPr>
          <w:rFonts w:ascii="Cambria" w:eastAsia="Calibri" w:hAnsi="Cambria" w:cs="Calibri"/>
          <w:sz w:val="24"/>
          <w:szCs w:val="24"/>
          <w:lang w:eastAsia="tr-TR"/>
        </w:rPr>
        <w:t xml:space="preserve"> elindedir. </w:t>
      </w:r>
    </w:p>
    <w:p w:rsidR="009533D1" w:rsidRPr="009533D1" w:rsidRDefault="009533D1" w:rsidP="009533D1">
      <w:pPr>
        <w:numPr>
          <w:ilvl w:val="0"/>
          <w:numId w:val="1"/>
        </w:numPr>
        <w:tabs>
          <w:tab w:val="left" w:pos="7761"/>
        </w:tabs>
        <w:spacing w:after="0" w:line="276" w:lineRule="auto"/>
        <w:contextualSpacing/>
        <w:jc w:val="both"/>
        <w:rPr>
          <w:rFonts w:ascii="Cambria" w:eastAsia="Calibri" w:hAnsi="Cambria" w:cs="Calibri"/>
          <w:sz w:val="24"/>
          <w:szCs w:val="24"/>
          <w:lang w:eastAsia="tr-TR"/>
        </w:rPr>
      </w:pPr>
      <w:r w:rsidRPr="009533D1">
        <w:rPr>
          <w:rFonts w:ascii="Cambria" w:eastAsia="Calibri" w:hAnsi="Cambria" w:cs="Calibri"/>
          <w:sz w:val="24"/>
          <w:szCs w:val="24"/>
          <w:lang w:eastAsia="tr-TR"/>
        </w:rPr>
        <w:t xml:space="preserve">Bilişim sektöründe hızla büyüyen NGN şirketi Rus CNOC tarafından alınmıştır. </w:t>
      </w:r>
    </w:p>
    <w:p w:rsidR="009533D1" w:rsidRPr="009533D1" w:rsidRDefault="009533D1" w:rsidP="009533D1">
      <w:pPr>
        <w:numPr>
          <w:ilvl w:val="0"/>
          <w:numId w:val="1"/>
        </w:numPr>
        <w:tabs>
          <w:tab w:val="left" w:pos="7761"/>
        </w:tabs>
        <w:spacing w:after="0" w:line="276" w:lineRule="auto"/>
        <w:contextualSpacing/>
        <w:jc w:val="both"/>
        <w:rPr>
          <w:rFonts w:ascii="Cambria" w:eastAsia="Calibri" w:hAnsi="Cambria" w:cs="Calibri"/>
          <w:sz w:val="24"/>
          <w:szCs w:val="24"/>
          <w:lang w:eastAsia="tr-TR"/>
        </w:rPr>
      </w:pPr>
      <w:r w:rsidRPr="009533D1">
        <w:rPr>
          <w:rFonts w:ascii="Cambria" w:eastAsia="Calibri" w:hAnsi="Cambria" w:cs="Calibri"/>
          <w:sz w:val="24"/>
          <w:szCs w:val="24"/>
          <w:lang w:eastAsia="tr-TR"/>
        </w:rPr>
        <w:t xml:space="preserve">2005 yılında Rus Alfa Şirketler Grubu'na ait Alfa Telekom, </w:t>
      </w:r>
      <w:proofErr w:type="spellStart"/>
      <w:r w:rsidRPr="009533D1">
        <w:rPr>
          <w:rFonts w:ascii="Cambria" w:eastAsia="Calibri" w:hAnsi="Cambria" w:cs="Calibri"/>
          <w:sz w:val="24"/>
          <w:szCs w:val="24"/>
          <w:lang w:eastAsia="tr-TR"/>
        </w:rPr>
        <w:t>Turkcell</w:t>
      </w:r>
      <w:proofErr w:type="spellEnd"/>
      <w:r w:rsidRPr="009533D1">
        <w:rPr>
          <w:rFonts w:ascii="Cambria" w:eastAsia="Calibri" w:hAnsi="Cambria" w:cs="Calibri"/>
          <w:sz w:val="24"/>
          <w:szCs w:val="24"/>
          <w:lang w:eastAsia="tr-TR"/>
        </w:rPr>
        <w:t xml:space="preserve"> hisselerinin yüzde 13,22'sini satın almıştır.</w:t>
      </w:r>
    </w:p>
    <w:p w:rsidR="009533D1" w:rsidRPr="009533D1" w:rsidRDefault="009533D1" w:rsidP="009533D1">
      <w:pPr>
        <w:numPr>
          <w:ilvl w:val="0"/>
          <w:numId w:val="1"/>
        </w:numPr>
        <w:tabs>
          <w:tab w:val="left" w:pos="7761"/>
        </w:tabs>
        <w:spacing w:after="0" w:line="276" w:lineRule="auto"/>
        <w:contextualSpacing/>
        <w:jc w:val="both"/>
        <w:rPr>
          <w:rFonts w:ascii="Cambria" w:eastAsia="Calibri" w:hAnsi="Cambria" w:cs="Calibri"/>
          <w:sz w:val="24"/>
          <w:szCs w:val="24"/>
          <w:lang w:eastAsia="tr-TR"/>
        </w:rPr>
      </w:pPr>
      <w:r w:rsidRPr="009533D1">
        <w:rPr>
          <w:rFonts w:ascii="Cambria" w:eastAsia="Calibri" w:hAnsi="Cambria" w:cs="Calibri"/>
          <w:sz w:val="24"/>
          <w:szCs w:val="24"/>
          <w:lang w:eastAsia="tr-TR"/>
        </w:rPr>
        <w:t xml:space="preserve">Rus arama </w:t>
      </w:r>
      <w:proofErr w:type="spellStart"/>
      <w:r w:rsidRPr="009533D1">
        <w:rPr>
          <w:rFonts w:ascii="Cambria" w:eastAsia="Calibri" w:hAnsi="Cambria" w:cs="Calibri"/>
          <w:sz w:val="24"/>
          <w:szCs w:val="24"/>
          <w:lang w:eastAsia="tr-TR"/>
        </w:rPr>
        <w:t>mototu</w:t>
      </w:r>
      <w:proofErr w:type="spellEnd"/>
      <w:r w:rsidRPr="009533D1">
        <w:rPr>
          <w:rFonts w:ascii="Cambria" w:eastAsia="Calibri" w:hAnsi="Cambria" w:cs="Calibri"/>
          <w:sz w:val="24"/>
          <w:szCs w:val="24"/>
          <w:lang w:eastAsia="tr-TR"/>
        </w:rPr>
        <w:t xml:space="preserve"> </w:t>
      </w:r>
      <w:proofErr w:type="spellStart"/>
      <w:r w:rsidRPr="009533D1">
        <w:rPr>
          <w:rFonts w:ascii="Cambria" w:eastAsia="Calibri" w:hAnsi="Cambria" w:cs="Calibri"/>
          <w:sz w:val="24"/>
          <w:szCs w:val="24"/>
          <w:lang w:eastAsia="tr-TR"/>
        </w:rPr>
        <w:t>Yandex</w:t>
      </w:r>
      <w:proofErr w:type="spellEnd"/>
      <w:r w:rsidRPr="009533D1">
        <w:rPr>
          <w:rFonts w:ascii="Cambria" w:eastAsia="Calibri" w:hAnsi="Cambria" w:cs="Calibri"/>
          <w:sz w:val="24"/>
          <w:szCs w:val="24"/>
          <w:lang w:eastAsia="tr-TR"/>
        </w:rPr>
        <w:t xml:space="preserve"> içinde Türkiye pazarı Rusya’dan sonraki en büyük pazardır.</w:t>
      </w:r>
    </w:p>
    <w:p w:rsidR="009533D1" w:rsidRPr="009533D1" w:rsidRDefault="009533D1" w:rsidP="009533D1">
      <w:pPr>
        <w:tabs>
          <w:tab w:val="left" w:pos="7761"/>
        </w:tabs>
        <w:spacing w:after="0" w:line="276" w:lineRule="auto"/>
        <w:jc w:val="both"/>
        <w:rPr>
          <w:rFonts w:ascii="Cambria" w:eastAsia="Calibri" w:hAnsi="Cambria" w:cs="Calibri"/>
          <w:sz w:val="24"/>
          <w:szCs w:val="24"/>
          <w:lang w:eastAsia="tr-TR"/>
        </w:rPr>
      </w:pPr>
    </w:p>
    <w:p w:rsidR="009533D1" w:rsidRPr="009533D1" w:rsidRDefault="009533D1" w:rsidP="009533D1">
      <w:pPr>
        <w:tabs>
          <w:tab w:val="left" w:pos="7761"/>
        </w:tabs>
        <w:spacing w:after="0" w:line="276" w:lineRule="auto"/>
        <w:jc w:val="both"/>
        <w:rPr>
          <w:rFonts w:ascii="Cambria" w:eastAsia="Calibri" w:hAnsi="Cambria" w:cs="Calibri"/>
          <w:sz w:val="24"/>
          <w:szCs w:val="24"/>
          <w:lang w:eastAsia="tr-TR"/>
        </w:rPr>
      </w:pPr>
    </w:p>
    <w:p w:rsidR="009533D1" w:rsidRPr="009533D1" w:rsidRDefault="009533D1" w:rsidP="009533D1">
      <w:pPr>
        <w:tabs>
          <w:tab w:val="left" w:pos="7761"/>
        </w:tabs>
        <w:spacing w:after="0" w:line="276" w:lineRule="auto"/>
        <w:jc w:val="both"/>
        <w:rPr>
          <w:rFonts w:ascii="Cambria" w:eastAsia="Calibri" w:hAnsi="Cambria" w:cs="Calibri"/>
          <w:sz w:val="24"/>
          <w:szCs w:val="24"/>
          <w:lang w:eastAsia="tr-TR"/>
        </w:rPr>
      </w:pPr>
    </w:p>
    <w:p w:rsidR="009533D1" w:rsidRPr="009533D1" w:rsidRDefault="009533D1" w:rsidP="009533D1">
      <w:pPr>
        <w:tabs>
          <w:tab w:val="left" w:pos="7761"/>
        </w:tabs>
        <w:spacing w:after="0" w:line="276" w:lineRule="auto"/>
        <w:rPr>
          <w:rFonts w:ascii="Cambria" w:eastAsia="Calibri" w:hAnsi="Cambria" w:cs="Calibri"/>
          <w:i/>
          <w:color w:val="000000"/>
          <w:sz w:val="18"/>
          <w:szCs w:val="18"/>
          <w:lang w:eastAsia="tr-TR"/>
        </w:rPr>
      </w:pPr>
    </w:p>
    <w:tbl>
      <w:tblPr>
        <w:tblStyle w:val="TabloKlavuzu"/>
        <w:tblW w:w="9498" w:type="dxa"/>
        <w:tblInd w:w="108" w:type="dxa"/>
        <w:tblBorders>
          <w:top w:val="dashed" w:sz="4" w:space="0" w:color="5B9BD5" w:themeColor="accent1"/>
          <w:left w:val="dashed" w:sz="4" w:space="0" w:color="5B9BD5" w:themeColor="accent1"/>
          <w:bottom w:val="dashed" w:sz="4" w:space="0" w:color="5B9BD5" w:themeColor="accent1"/>
          <w:right w:val="dashed" w:sz="4" w:space="0" w:color="5B9BD5" w:themeColor="accent1"/>
          <w:insideH w:val="dashed" w:sz="4" w:space="0" w:color="5B9BD5" w:themeColor="accent1"/>
          <w:insideV w:val="dashed" w:sz="4" w:space="0" w:color="5B9BD5" w:themeColor="accent1"/>
        </w:tblBorders>
        <w:tblLayout w:type="fixed"/>
        <w:tblLook w:val="04A0" w:firstRow="1" w:lastRow="0" w:firstColumn="1" w:lastColumn="0" w:noHBand="0" w:noVBand="1"/>
      </w:tblPr>
      <w:tblGrid>
        <w:gridCol w:w="6237"/>
        <w:gridCol w:w="1560"/>
        <w:gridCol w:w="1701"/>
      </w:tblGrid>
      <w:tr w:rsidR="009533D1" w:rsidRPr="009533D1" w:rsidTr="004A3AB3">
        <w:tc>
          <w:tcPr>
            <w:tcW w:w="9498" w:type="dxa"/>
            <w:gridSpan w:val="3"/>
            <w:shd w:val="clear" w:color="auto" w:fill="5B9BD5" w:themeFill="accent1"/>
            <w:vAlign w:val="center"/>
          </w:tcPr>
          <w:p w:rsidR="009533D1" w:rsidRPr="009533D1" w:rsidRDefault="009533D1" w:rsidP="009533D1">
            <w:pPr>
              <w:keepNext/>
              <w:keepLines/>
              <w:spacing w:before="120" w:line="360" w:lineRule="auto"/>
              <w:jc w:val="center"/>
              <w:outlineLvl w:val="0"/>
              <w:rPr>
                <w:rFonts w:ascii="Cambria" w:eastAsiaTheme="majorEastAsia" w:hAnsi="Cambria" w:cstheme="majorBidi"/>
                <w:b/>
                <w:color w:val="FFFFFF" w:themeColor="background1"/>
                <w:sz w:val="24"/>
                <w:szCs w:val="32"/>
                <w:lang w:eastAsia="tr-TR"/>
              </w:rPr>
            </w:pPr>
            <w:bookmarkStart w:id="4" w:name="_Toc522028194"/>
            <w:r w:rsidRPr="009533D1">
              <w:rPr>
                <w:rFonts w:ascii="Cambria" w:eastAsiaTheme="majorEastAsia" w:hAnsi="Cambria" w:cstheme="majorBidi"/>
                <w:b/>
                <w:color w:val="FFFFFF" w:themeColor="background1"/>
                <w:sz w:val="24"/>
                <w:szCs w:val="32"/>
                <w:lang w:eastAsia="tr-TR"/>
              </w:rPr>
              <w:t>BÖLÜM 5: TEMEL SANAYİ GÖSTERGELERİ</w:t>
            </w:r>
            <w:bookmarkEnd w:id="4"/>
          </w:p>
        </w:tc>
      </w:tr>
      <w:tr w:rsidR="009533D1" w:rsidRPr="009533D1" w:rsidTr="004A3AB3">
        <w:tc>
          <w:tcPr>
            <w:tcW w:w="6237" w:type="dxa"/>
            <w:vAlign w:val="center"/>
          </w:tcPr>
          <w:p w:rsidR="009533D1" w:rsidRPr="009533D1" w:rsidRDefault="009533D1" w:rsidP="009533D1">
            <w:pPr>
              <w:tabs>
                <w:tab w:val="left" w:pos="7761"/>
              </w:tabs>
              <w:spacing w:before="80" w:after="80" w:line="276" w:lineRule="auto"/>
              <w:rPr>
                <w:rFonts w:ascii="Cambria" w:eastAsia="Calibri" w:hAnsi="Cambria" w:cs="Calibri"/>
                <w:color w:val="000000"/>
                <w:sz w:val="24"/>
                <w:szCs w:val="24"/>
                <w:lang w:eastAsia="tr-TR"/>
              </w:rPr>
            </w:pPr>
          </w:p>
        </w:tc>
        <w:tc>
          <w:tcPr>
            <w:tcW w:w="1560"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RUSYA</w:t>
            </w:r>
          </w:p>
        </w:tc>
        <w:tc>
          <w:tcPr>
            <w:tcW w:w="1701"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TÜRKİYE</w:t>
            </w:r>
          </w:p>
        </w:tc>
      </w:tr>
      <w:tr w:rsidR="009533D1" w:rsidRPr="009533D1" w:rsidTr="004A3AB3">
        <w:tc>
          <w:tcPr>
            <w:tcW w:w="6237"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 xml:space="preserve">Rekabetçi Sanayi Performansı (CIP) Endeksi (2016) </w:t>
            </w:r>
            <w:r w:rsidRPr="009533D1">
              <w:rPr>
                <w:rFonts w:ascii="Cambria" w:eastAsia="Calibri" w:hAnsi="Cambria" w:cs="Calibri"/>
                <w:i/>
                <w:color w:val="000000"/>
                <w:sz w:val="24"/>
                <w:szCs w:val="24"/>
                <w:lang w:eastAsia="tr-TR"/>
              </w:rPr>
              <w:t>(294 ülke içerisinde)</w:t>
            </w:r>
          </w:p>
        </w:tc>
        <w:tc>
          <w:tcPr>
            <w:tcW w:w="1560"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sz w:val="24"/>
                <w:szCs w:val="24"/>
                <w:lang w:eastAsia="tr-TR"/>
              </w:rPr>
            </w:pPr>
            <w:r w:rsidRPr="009533D1">
              <w:rPr>
                <w:rFonts w:ascii="Cambria" w:eastAsia="Calibri" w:hAnsi="Cambria" w:cs="Calibri"/>
                <w:sz w:val="24"/>
                <w:szCs w:val="24"/>
                <w:lang w:eastAsia="tr-TR"/>
              </w:rPr>
              <w:t xml:space="preserve">32 </w:t>
            </w:r>
          </w:p>
        </w:tc>
        <w:tc>
          <w:tcPr>
            <w:tcW w:w="1701"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sz w:val="24"/>
                <w:szCs w:val="24"/>
                <w:lang w:eastAsia="tr-TR"/>
              </w:rPr>
            </w:pPr>
            <w:r w:rsidRPr="009533D1">
              <w:rPr>
                <w:rFonts w:ascii="Cambria" w:eastAsia="Calibri" w:hAnsi="Cambria" w:cs="Calibri"/>
                <w:sz w:val="24"/>
                <w:szCs w:val="24"/>
                <w:lang w:eastAsia="tr-TR"/>
              </w:rPr>
              <w:t xml:space="preserve">30 </w:t>
            </w:r>
          </w:p>
        </w:tc>
      </w:tr>
      <w:tr w:rsidR="009533D1" w:rsidRPr="009533D1" w:rsidTr="004A3AB3">
        <w:tc>
          <w:tcPr>
            <w:tcW w:w="6237"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İmalat Sanayi İhracatında İleri Teknoloji Ürünlerinin Payı (%)</w:t>
            </w:r>
          </w:p>
        </w:tc>
        <w:tc>
          <w:tcPr>
            <w:tcW w:w="1560"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11 (2016)</w:t>
            </w:r>
          </w:p>
        </w:tc>
        <w:tc>
          <w:tcPr>
            <w:tcW w:w="1701"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3.3 (2017)</w:t>
            </w:r>
          </w:p>
        </w:tc>
      </w:tr>
      <w:tr w:rsidR="009533D1" w:rsidRPr="009533D1" w:rsidTr="004A3AB3">
        <w:tc>
          <w:tcPr>
            <w:tcW w:w="6237"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 xml:space="preserve">İş Yapma Kolaylığı Endeksi Sıralaması (2018)           </w:t>
            </w:r>
            <w:r w:rsidRPr="009533D1">
              <w:rPr>
                <w:rFonts w:ascii="Cambria" w:eastAsia="Calibri" w:hAnsi="Cambria" w:cs="Calibri"/>
                <w:i/>
                <w:color w:val="000000"/>
                <w:sz w:val="24"/>
                <w:szCs w:val="24"/>
                <w:lang w:eastAsia="tr-TR"/>
              </w:rPr>
              <w:t>(190 ülke içerisinde)</w:t>
            </w:r>
          </w:p>
        </w:tc>
        <w:tc>
          <w:tcPr>
            <w:tcW w:w="1560"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35</w:t>
            </w:r>
          </w:p>
        </w:tc>
        <w:tc>
          <w:tcPr>
            <w:tcW w:w="1701"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60</w:t>
            </w:r>
          </w:p>
        </w:tc>
      </w:tr>
      <w:tr w:rsidR="009533D1" w:rsidRPr="009533D1" w:rsidTr="004A3AB3">
        <w:tc>
          <w:tcPr>
            <w:tcW w:w="6237"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 xml:space="preserve">Küresel </w:t>
            </w:r>
            <w:proofErr w:type="spellStart"/>
            <w:r w:rsidRPr="009533D1">
              <w:rPr>
                <w:rFonts w:ascii="Cambria" w:eastAsia="Calibri" w:hAnsi="Cambria" w:cs="Calibri"/>
                <w:b/>
                <w:color w:val="000000"/>
                <w:sz w:val="24"/>
                <w:szCs w:val="24"/>
                <w:lang w:eastAsia="tr-TR"/>
              </w:rPr>
              <w:t>İnovasyon</w:t>
            </w:r>
            <w:proofErr w:type="spellEnd"/>
            <w:r w:rsidRPr="009533D1">
              <w:rPr>
                <w:rFonts w:ascii="Cambria" w:eastAsia="Calibri" w:hAnsi="Cambria" w:cs="Calibri"/>
                <w:b/>
                <w:color w:val="000000"/>
                <w:sz w:val="24"/>
                <w:szCs w:val="24"/>
                <w:lang w:eastAsia="tr-TR"/>
              </w:rPr>
              <w:t xml:space="preserve"> Endeksi Sıralaması (2018)           </w:t>
            </w:r>
            <w:r w:rsidRPr="009533D1">
              <w:rPr>
                <w:rFonts w:ascii="Cambria" w:eastAsia="Calibri" w:hAnsi="Cambria" w:cs="Calibri"/>
                <w:i/>
                <w:color w:val="000000"/>
                <w:sz w:val="24"/>
                <w:szCs w:val="24"/>
                <w:lang w:eastAsia="tr-TR"/>
              </w:rPr>
              <w:t>(126 ülke içerisinde)</w:t>
            </w:r>
          </w:p>
        </w:tc>
        <w:tc>
          <w:tcPr>
            <w:tcW w:w="1560"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46</w:t>
            </w:r>
          </w:p>
        </w:tc>
        <w:tc>
          <w:tcPr>
            <w:tcW w:w="1701"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 xml:space="preserve">50 </w:t>
            </w:r>
          </w:p>
        </w:tc>
      </w:tr>
      <w:tr w:rsidR="009533D1" w:rsidRPr="009533D1" w:rsidTr="004A3AB3">
        <w:tc>
          <w:tcPr>
            <w:tcW w:w="6237"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 xml:space="preserve">Küresel Rekabetçilik Endeksi Sıralaması (2017-2018) </w:t>
            </w:r>
            <w:r w:rsidRPr="009533D1">
              <w:rPr>
                <w:rFonts w:ascii="Cambria" w:eastAsia="Calibri" w:hAnsi="Cambria" w:cs="Calibri"/>
                <w:i/>
                <w:color w:val="000000"/>
                <w:sz w:val="24"/>
                <w:szCs w:val="24"/>
                <w:lang w:eastAsia="tr-TR"/>
              </w:rPr>
              <w:t>(137 ülke içerisinde)</w:t>
            </w:r>
          </w:p>
        </w:tc>
        <w:tc>
          <w:tcPr>
            <w:tcW w:w="1560"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38</w:t>
            </w:r>
          </w:p>
        </w:tc>
        <w:tc>
          <w:tcPr>
            <w:tcW w:w="1701"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53</w:t>
            </w:r>
          </w:p>
        </w:tc>
      </w:tr>
    </w:tbl>
    <w:p w:rsidR="009533D1" w:rsidRPr="009533D1" w:rsidRDefault="009533D1" w:rsidP="009533D1">
      <w:pPr>
        <w:tabs>
          <w:tab w:val="left" w:pos="7761"/>
        </w:tabs>
        <w:spacing w:after="0" w:line="276" w:lineRule="auto"/>
        <w:rPr>
          <w:rFonts w:ascii="Cambria" w:eastAsia="Calibri" w:hAnsi="Cambria" w:cs="Calibri"/>
          <w:color w:val="000000"/>
          <w:lang w:eastAsia="tr-TR"/>
        </w:rPr>
      </w:pPr>
    </w:p>
    <w:p w:rsidR="009533D1" w:rsidRPr="009533D1" w:rsidRDefault="009533D1" w:rsidP="009533D1">
      <w:pPr>
        <w:tabs>
          <w:tab w:val="left" w:pos="7761"/>
        </w:tabs>
        <w:spacing w:after="0" w:line="276" w:lineRule="auto"/>
        <w:rPr>
          <w:rFonts w:ascii="Cambria" w:eastAsia="Calibri" w:hAnsi="Cambria" w:cs="Calibri"/>
          <w:i/>
          <w:color w:val="000000"/>
          <w:sz w:val="20"/>
          <w:szCs w:val="20"/>
          <w:lang w:eastAsia="tr-TR"/>
        </w:rPr>
      </w:pPr>
      <w:r w:rsidRPr="009533D1">
        <w:rPr>
          <w:rFonts w:ascii="Cambria" w:eastAsia="Calibri" w:hAnsi="Cambria" w:cs="Calibri"/>
          <w:b/>
          <w:i/>
          <w:color w:val="000000"/>
          <w:sz w:val="20"/>
          <w:szCs w:val="20"/>
          <w:lang w:eastAsia="tr-TR"/>
        </w:rPr>
        <w:t>Kaynaklar:</w:t>
      </w:r>
      <w:r w:rsidRPr="009533D1">
        <w:rPr>
          <w:rFonts w:ascii="Cambria" w:eastAsia="Calibri" w:hAnsi="Cambria" w:cs="Calibri"/>
          <w:i/>
          <w:color w:val="000000"/>
          <w:sz w:val="20"/>
          <w:szCs w:val="20"/>
          <w:lang w:eastAsia="tr-TR"/>
        </w:rPr>
        <w:t xml:space="preserve"> World </w:t>
      </w:r>
      <w:proofErr w:type="spellStart"/>
      <w:r w:rsidRPr="009533D1">
        <w:rPr>
          <w:rFonts w:ascii="Cambria" w:eastAsia="Calibri" w:hAnsi="Cambria" w:cs="Calibri"/>
          <w:i/>
          <w:color w:val="000000"/>
          <w:sz w:val="20"/>
          <w:szCs w:val="20"/>
          <w:lang w:eastAsia="tr-TR"/>
        </w:rPr>
        <w:t>Economic</w:t>
      </w:r>
      <w:proofErr w:type="spellEnd"/>
      <w:r w:rsidRPr="009533D1">
        <w:rPr>
          <w:rFonts w:ascii="Cambria" w:eastAsia="Calibri" w:hAnsi="Cambria" w:cs="Calibri"/>
          <w:i/>
          <w:color w:val="000000"/>
          <w:sz w:val="20"/>
          <w:szCs w:val="20"/>
          <w:lang w:eastAsia="tr-TR"/>
        </w:rPr>
        <w:t xml:space="preserve"> Forum, Global </w:t>
      </w:r>
      <w:proofErr w:type="spellStart"/>
      <w:r w:rsidRPr="009533D1">
        <w:rPr>
          <w:rFonts w:ascii="Cambria" w:eastAsia="Calibri" w:hAnsi="Cambria" w:cs="Calibri"/>
          <w:i/>
          <w:color w:val="000000"/>
          <w:sz w:val="20"/>
          <w:szCs w:val="20"/>
          <w:lang w:eastAsia="tr-TR"/>
        </w:rPr>
        <w:t>Innovation</w:t>
      </w:r>
      <w:proofErr w:type="spellEnd"/>
      <w:r w:rsidRPr="009533D1">
        <w:rPr>
          <w:rFonts w:ascii="Cambria" w:eastAsia="Calibri" w:hAnsi="Cambria" w:cs="Calibri"/>
          <w:i/>
          <w:color w:val="000000"/>
          <w:sz w:val="20"/>
          <w:szCs w:val="20"/>
          <w:lang w:eastAsia="tr-TR"/>
        </w:rPr>
        <w:t xml:space="preserve"> Index, </w:t>
      </w:r>
      <w:proofErr w:type="spellStart"/>
      <w:r w:rsidRPr="009533D1">
        <w:rPr>
          <w:rFonts w:ascii="Cambria" w:eastAsia="Calibri" w:hAnsi="Cambria" w:cs="Calibri"/>
          <w:i/>
          <w:color w:val="000000"/>
          <w:sz w:val="20"/>
          <w:szCs w:val="20"/>
          <w:lang w:eastAsia="tr-TR"/>
        </w:rPr>
        <w:t>Doing</w:t>
      </w:r>
      <w:proofErr w:type="spellEnd"/>
      <w:r w:rsidRPr="009533D1">
        <w:rPr>
          <w:rFonts w:ascii="Cambria" w:eastAsia="Calibri" w:hAnsi="Cambria" w:cs="Calibri"/>
          <w:i/>
          <w:color w:val="000000"/>
          <w:sz w:val="20"/>
          <w:szCs w:val="20"/>
          <w:lang w:eastAsia="tr-TR"/>
        </w:rPr>
        <w:t xml:space="preserve"> Business, UNIDO </w:t>
      </w:r>
      <w:proofErr w:type="spellStart"/>
      <w:r w:rsidRPr="009533D1">
        <w:rPr>
          <w:rFonts w:ascii="Cambria" w:eastAsia="Calibri" w:hAnsi="Cambria" w:cs="Calibri"/>
          <w:i/>
          <w:color w:val="000000"/>
          <w:sz w:val="20"/>
          <w:szCs w:val="20"/>
          <w:lang w:eastAsia="tr-TR"/>
        </w:rPr>
        <w:t>Competitive</w:t>
      </w:r>
      <w:proofErr w:type="spellEnd"/>
      <w:r w:rsidRPr="009533D1">
        <w:rPr>
          <w:rFonts w:ascii="Cambria" w:eastAsia="Calibri" w:hAnsi="Cambria" w:cs="Calibri"/>
          <w:i/>
          <w:color w:val="000000"/>
          <w:sz w:val="20"/>
          <w:szCs w:val="20"/>
          <w:lang w:eastAsia="tr-TR"/>
        </w:rPr>
        <w:t xml:space="preserve"> </w:t>
      </w:r>
      <w:proofErr w:type="spellStart"/>
      <w:r w:rsidRPr="009533D1">
        <w:rPr>
          <w:rFonts w:ascii="Cambria" w:eastAsia="Calibri" w:hAnsi="Cambria" w:cs="Calibri"/>
          <w:i/>
          <w:color w:val="000000"/>
          <w:sz w:val="20"/>
          <w:szCs w:val="20"/>
          <w:lang w:eastAsia="tr-TR"/>
        </w:rPr>
        <w:t>Industrial</w:t>
      </w:r>
      <w:proofErr w:type="spellEnd"/>
      <w:r w:rsidRPr="009533D1">
        <w:rPr>
          <w:rFonts w:ascii="Cambria" w:eastAsia="Calibri" w:hAnsi="Cambria" w:cs="Calibri"/>
          <w:i/>
          <w:color w:val="000000"/>
          <w:sz w:val="20"/>
          <w:szCs w:val="20"/>
          <w:lang w:eastAsia="tr-TR"/>
        </w:rPr>
        <w:t xml:space="preserve"> </w:t>
      </w:r>
      <w:proofErr w:type="spellStart"/>
      <w:r w:rsidRPr="009533D1">
        <w:rPr>
          <w:rFonts w:ascii="Cambria" w:eastAsia="Calibri" w:hAnsi="Cambria" w:cs="Calibri"/>
          <w:i/>
          <w:color w:val="000000"/>
          <w:sz w:val="20"/>
          <w:szCs w:val="20"/>
          <w:lang w:eastAsia="tr-TR"/>
        </w:rPr>
        <w:t>Performance</w:t>
      </w:r>
      <w:proofErr w:type="spellEnd"/>
      <w:r w:rsidRPr="009533D1">
        <w:rPr>
          <w:rFonts w:ascii="Cambria" w:eastAsia="Calibri" w:hAnsi="Cambria" w:cs="Calibri"/>
          <w:i/>
          <w:color w:val="000000"/>
          <w:sz w:val="20"/>
          <w:szCs w:val="20"/>
          <w:lang w:eastAsia="tr-TR"/>
        </w:rPr>
        <w:t xml:space="preserve"> Index, TÜİK</w:t>
      </w:r>
    </w:p>
    <w:p w:rsidR="009533D1" w:rsidRPr="009533D1" w:rsidRDefault="009533D1" w:rsidP="009533D1">
      <w:pPr>
        <w:tabs>
          <w:tab w:val="left" w:pos="7761"/>
        </w:tabs>
        <w:spacing w:after="0" w:line="276" w:lineRule="auto"/>
        <w:rPr>
          <w:rFonts w:ascii="Cambria" w:eastAsia="Calibri" w:hAnsi="Cambria" w:cs="Calibri"/>
          <w:i/>
          <w:color w:val="000000"/>
          <w:sz w:val="20"/>
          <w:szCs w:val="20"/>
          <w:lang w:eastAsia="tr-TR"/>
        </w:rPr>
      </w:pPr>
    </w:p>
    <w:p w:rsidR="009533D1" w:rsidRPr="009533D1" w:rsidRDefault="009533D1" w:rsidP="009533D1">
      <w:pPr>
        <w:tabs>
          <w:tab w:val="left" w:pos="7761"/>
        </w:tabs>
        <w:spacing w:after="0" w:line="276" w:lineRule="auto"/>
        <w:rPr>
          <w:rFonts w:ascii="Cambria" w:eastAsia="Calibri" w:hAnsi="Cambria" w:cs="Calibri"/>
          <w:b/>
          <w:color w:val="000000"/>
          <w:sz w:val="24"/>
          <w:szCs w:val="24"/>
          <w:lang w:eastAsia="tr-TR"/>
        </w:rPr>
      </w:pPr>
    </w:p>
    <w:p w:rsidR="009533D1" w:rsidRPr="009533D1" w:rsidRDefault="009533D1" w:rsidP="009533D1">
      <w:pPr>
        <w:tabs>
          <w:tab w:val="left" w:pos="7761"/>
        </w:tabs>
        <w:spacing w:after="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 xml:space="preserve">Sanayi Sektörü </w:t>
      </w:r>
    </w:p>
    <w:p w:rsidR="009533D1" w:rsidRPr="009533D1" w:rsidRDefault="009533D1" w:rsidP="009533D1">
      <w:pPr>
        <w:tabs>
          <w:tab w:val="left" w:pos="7761"/>
        </w:tabs>
        <w:spacing w:after="0" w:line="276" w:lineRule="auto"/>
        <w:rPr>
          <w:rFonts w:ascii="Cambria" w:eastAsia="Calibri" w:hAnsi="Cambria" w:cs="Calibri"/>
          <w:color w:val="000000"/>
          <w:sz w:val="24"/>
          <w:szCs w:val="24"/>
          <w:lang w:eastAsia="tr-TR"/>
        </w:rPr>
      </w:pPr>
    </w:p>
    <w:p w:rsidR="009533D1" w:rsidRPr="009533D1" w:rsidRDefault="009533D1" w:rsidP="009533D1">
      <w:pPr>
        <w:numPr>
          <w:ilvl w:val="0"/>
          <w:numId w:val="1"/>
        </w:numPr>
        <w:tabs>
          <w:tab w:val="left" w:pos="7761"/>
        </w:tabs>
        <w:spacing w:after="0" w:line="276" w:lineRule="auto"/>
        <w:contextualSpacing/>
        <w:jc w:val="both"/>
        <w:rPr>
          <w:rFonts w:ascii="Cambria" w:eastAsia="Calibri" w:hAnsi="Cambria" w:cs="Calibri"/>
          <w:sz w:val="24"/>
          <w:szCs w:val="24"/>
          <w:lang w:eastAsia="tr-TR"/>
        </w:rPr>
      </w:pPr>
      <w:r w:rsidRPr="009533D1">
        <w:rPr>
          <w:rFonts w:ascii="Cambria" w:eastAsia="Calibri" w:hAnsi="Cambria" w:cs="Calibri"/>
          <w:sz w:val="24"/>
          <w:szCs w:val="24"/>
          <w:lang w:eastAsia="tr-TR"/>
        </w:rPr>
        <w:t xml:space="preserve">Sahibi olduğu zengin doğal kaynaklar ülke büyümesinin itici gücü olmuştur. </w:t>
      </w:r>
    </w:p>
    <w:p w:rsidR="009533D1" w:rsidRPr="009533D1" w:rsidRDefault="009533D1" w:rsidP="009533D1">
      <w:pPr>
        <w:numPr>
          <w:ilvl w:val="0"/>
          <w:numId w:val="1"/>
        </w:numPr>
        <w:tabs>
          <w:tab w:val="left" w:pos="7761"/>
        </w:tabs>
        <w:spacing w:after="0" w:line="276" w:lineRule="auto"/>
        <w:contextualSpacing/>
        <w:jc w:val="both"/>
        <w:rPr>
          <w:rFonts w:ascii="Cambria" w:eastAsia="Calibri" w:hAnsi="Cambria" w:cs="Calibri"/>
          <w:sz w:val="24"/>
          <w:szCs w:val="24"/>
          <w:lang w:eastAsia="tr-TR"/>
        </w:rPr>
      </w:pPr>
      <w:r w:rsidRPr="009533D1">
        <w:rPr>
          <w:rFonts w:ascii="Cambria" w:eastAsia="Calibri" w:hAnsi="Cambria" w:cs="Calibri"/>
          <w:sz w:val="24"/>
          <w:szCs w:val="24"/>
          <w:lang w:eastAsia="tr-TR"/>
        </w:rPr>
        <w:t>Ekonominin doğal kaynaklara bağımlılığı sürdürülebilir kalkınmayı desteklememektedir (Hollanda Hastalığı).</w:t>
      </w:r>
    </w:p>
    <w:p w:rsidR="009533D1" w:rsidRPr="009533D1" w:rsidRDefault="009533D1" w:rsidP="009533D1">
      <w:pPr>
        <w:numPr>
          <w:ilvl w:val="0"/>
          <w:numId w:val="1"/>
        </w:numPr>
        <w:tabs>
          <w:tab w:val="left" w:pos="7761"/>
        </w:tabs>
        <w:spacing w:after="0" w:line="276" w:lineRule="auto"/>
        <w:contextualSpacing/>
        <w:jc w:val="both"/>
        <w:rPr>
          <w:rFonts w:ascii="Cambria" w:eastAsia="Calibri" w:hAnsi="Cambria" w:cs="Calibri"/>
          <w:sz w:val="24"/>
          <w:szCs w:val="24"/>
          <w:lang w:eastAsia="tr-TR"/>
        </w:rPr>
      </w:pPr>
      <w:r w:rsidRPr="009533D1">
        <w:rPr>
          <w:rFonts w:ascii="Cambria" w:eastAsia="Calibri" w:hAnsi="Cambria" w:cs="Calibri"/>
          <w:sz w:val="24"/>
          <w:szCs w:val="24"/>
          <w:lang w:eastAsia="tr-TR"/>
        </w:rPr>
        <w:t>Geniş yüzölçümü işgücü, doğal kaynaklar ve pazar arasında büyük mesafelere neden olmaktadır.</w:t>
      </w:r>
    </w:p>
    <w:p w:rsidR="009533D1" w:rsidRPr="009533D1" w:rsidRDefault="009533D1" w:rsidP="009533D1">
      <w:pPr>
        <w:numPr>
          <w:ilvl w:val="0"/>
          <w:numId w:val="1"/>
        </w:numPr>
        <w:tabs>
          <w:tab w:val="left" w:pos="7761"/>
        </w:tabs>
        <w:spacing w:after="0" w:line="276" w:lineRule="auto"/>
        <w:contextualSpacing/>
        <w:jc w:val="both"/>
        <w:rPr>
          <w:rFonts w:ascii="Cambria" w:eastAsia="Calibri" w:hAnsi="Cambria" w:cs="Calibri"/>
          <w:sz w:val="24"/>
          <w:szCs w:val="24"/>
          <w:lang w:eastAsia="tr-TR"/>
        </w:rPr>
      </w:pPr>
      <w:r w:rsidRPr="009533D1">
        <w:rPr>
          <w:rFonts w:ascii="Cambria" w:eastAsia="Calibri" w:hAnsi="Cambria" w:cs="Calibri"/>
          <w:sz w:val="24"/>
          <w:szCs w:val="24"/>
          <w:lang w:eastAsia="tr-TR"/>
        </w:rPr>
        <w:t>Nehirler kuzey-güney yönünde aktığı için denizlere erişim zordur (taşımacılık maliyetleri uluslararası ortalamanın 3 katı).</w:t>
      </w:r>
    </w:p>
    <w:p w:rsidR="009533D1" w:rsidRPr="009533D1" w:rsidRDefault="009533D1" w:rsidP="009533D1">
      <w:pPr>
        <w:numPr>
          <w:ilvl w:val="0"/>
          <w:numId w:val="1"/>
        </w:numPr>
        <w:tabs>
          <w:tab w:val="left" w:pos="7761"/>
        </w:tabs>
        <w:spacing w:after="0" w:line="276" w:lineRule="auto"/>
        <w:contextualSpacing/>
        <w:jc w:val="both"/>
        <w:rPr>
          <w:rFonts w:ascii="Cambria" w:eastAsia="Calibri" w:hAnsi="Cambria" w:cs="Calibri"/>
          <w:sz w:val="24"/>
          <w:szCs w:val="24"/>
          <w:lang w:eastAsia="tr-TR"/>
        </w:rPr>
      </w:pPr>
      <w:r w:rsidRPr="009533D1">
        <w:rPr>
          <w:rFonts w:ascii="Cambria" w:eastAsia="Calibri" w:hAnsi="Cambria" w:cs="Calibri"/>
          <w:sz w:val="24"/>
          <w:szCs w:val="24"/>
          <w:lang w:eastAsia="tr-TR"/>
        </w:rPr>
        <w:t>Transfer fiyatlandırması</w:t>
      </w:r>
      <w:r w:rsidRPr="009533D1">
        <w:rPr>
          <w:rFonts w:ascii="Cambria" w:eastAsia="Calibri" w:hAnsi="Cambria" w:cs="Calibri"/>
          <w:sz w:val="24"/>
          <w:szCs w:val="24"/>
          <w:vertAlign w:val="superscript"/>
          <w:lang w:eastAsia="tr-TR"/>
        </w:rPr>
        <w:footnoteReference w:id="1"/>
      </w:r>
      <w:r w:rsidRPr="009533D1">
        <w:rPr>
          <w:rFonts w:ascii="Cambria" w:eastAsia="Calibri" w:hAnsi="Cambria" w:cs="Calibri"/>
          <w:sz w:val="24"/>
          <w:szCs w:val="24"/>
          <w:lang w:eastAsia="tr-TR"/>
        </w:rPr>
        <w:t xml:space="preserve"> uygulanmaktadır.</w:t>
      </w:r>
    </w:p>
    <w:p w:rsidR="009533D1" w:rsidRPr="009533D1" w:rsidRDefault="009533D1" w:rsidP="009533D1">
      <w:pPr>
        <w:numPr>
          <w:ilvl w:val="0"/>
          <w:numId w:val="1"/>
        </w:numPr>
        <w:tabs>
          <w:tab w:val="left" w:pos="7761"/>
        </w:tabs>
        <w:spacing w:after="0" w:line="276" w:lineRule="auto"/>
        <w:contextualSpacing/>
        <w:jc w:val="both"/>
        <w:rPr>
          <w:rFonts w:ascii="Cambria" w:eastAsia="Calibri" w:hAnsi="Cambria" w:cs="Calibri"/>
          <w:sz w:val="24"/>
          <w:szCs w:val="24"/>
          <w:lang w:eastAsia="tr-TR"/>
        </w:rPr>
      </w:pPr>
      <w:r w:rsidRPr="009533D1">
        <w:rPr>
          <w:rFonts w:ascii="Cambria" w:eastAsia="Calibri" w:hAnsi="Cambria" w:cs="Calibri"/>
          <w:sz w:val="24"/>
          <w:szCs w:val="24"/>
          <w:lang w:eastAsia="tr-TR"/>
        </w:rPr>
        <w:t xml:space="preserve">Merkezi planlama ve zengin kaynaklar nedeni ile sanayisi ağır sanayi yönünde gelişmiştir (Yakıt, enerji ve metalürji üretimi toplam sınai üretiminin %35’idir). </w:t>
      </w:r>
    </w:p>
    <w:p w:rsidR="009533D1" w:rsidRPr="009533D1" w:rsidRDefault="009533D1" w:rsidP="009533D1">
      <w:pPr>
        <w:numPr>
          <w:ilvl w:val="0"/>
          <w:numId w:val="1"/>
        </w:numPr>
        <w:tabs>
          <w:tab w:val="left" w:pos="7761"/>
        </w:tabs>
        <w:spacing w:after="0" w:line="276" w:lineRule="auto"/>
        <w:contextualSpacing/>
        <w:jc w:val="both"/>
        <w:rPr>
          <w:rFonts w:ascii="Cambria" w:eastAsia="Calibri" w:hAnsi="Cambria" w:cs="Calibri"/>
          <w:sz w:val="24"/>
          <w:szCs w:val="24"/>
          <w:lang w:eastAsia="tr-TR"/>
        </w:rPr>
      </w:pPr>
      <w:r w:rsidRPr="009533D1">
        <w:rPr>
          <w:rFonts w:ascii="Cambria" w:eastAsia="Calibri" w:hAnsi="Cambria" w:cs="Calibri"/>
          <w:sz w:val="24"/>
          <w:szCs w:val="24"/>
          <w:lang w:eastAsia="tr-TR"/>
        </w:rPr>
        <w:t>Elektrik ve gıda üretimi toplam sınai üretiminin %25’i iken tekstil sektörünü de kapsayan hafif sanayi üretimi çok küçük miktardadır.</w:t>
      </w:r>
    </w:p>
    <w:p w:rsidR="009533D1" w:rsidRPr="009533D1" w:rsidRDefault="009533D1" w:rsidP="009533D1">
      <w:pPr>
        <w:numPr>
          <w:ilvl w:val="0"/>
          <w:numId w:val="1"/>
        </w:numPr>
        <w:tabs>
          <w:tab w:val="left" w:pos="7761"/>
        </w:tabs>
        <w:spacing w:after="0" w:line="276" w:lineRule="auto"/>
        <w:contextualSpacing/>
        <w:jc w:val="both"/>
        <w:rPr>
          <w:rFonts w:ascii="Cambria" w:eastAsia="Calibri" w:hAnsi="Cambria" w:cs="Calibri"/>
          <w:sz w:val="24"/>
          <w:szCs w:val="24"/>
          <w:lang w:eastAsia="tr-TR"/>
        </w:rPr>
      </w:pPr>
      <w:r w:rsidRPr="009533D1">
        <w:rPr>
          <w:rFonts w:ascii="Cambria" w:eastAsia="Calibri" w:hAnsi="Cambria" w:cs="Calibri"/>
          <w:sz w:val="24"/>
          <w:szCs w:val="24"/>
          <w:lang w:eastAsia="tr-TR"/>
        </w:rPr>
        <w:t xml:space="preserve">Ekonomi büyük ölçekli sınai işletmelerin </w:t>
      </w:r>
      <w:proofErr w:type="gramStart"/>
      <w:r w:rsidRPr="009533D1">
        <w:rPr>
          <w:rFonts w:ascii="Cambria" w:eastAsia="Calibri" w:hAnsi="Cambria" w:cs="Calibri"/>
          <w:sz w:val="24"/>
          <w:szCs w:val="24"/>
          <w:lang w:eastAsia="tr-TR"/>
        </w:rPr>
        <w:t>hakimiyetindedir</w:t>
      </w:r>
      <w:proofErr w:type="gramEnd"/>
      <w:r w:rsidRPr="009533D1">
        <w:rPr>
          <w:rFonts w:ascii="Cambria" w:eastAsia="Calibri" w:hAnsi="Cambria" w:cs="Calibri"/>
          <w:sz w:val="24"/>
          <w:szCs w:val="24"/>
          <w:lang w:eastAsia="tr-TR"/>
        </w:rPr>
        <w:t xml:space="preserve"> (</w:t>
      </w:r>
      <w:proofErr w:type="spellStart"/>
      <w:r w:rsidRPr="009533D1">
        <w:rPr>
          <w:rFonts w:ascii="Cambria" w:eastAsia="Calibri" w:hAnsi="Cambria" w:cs="Calibri"/>
          <w:sz w:val="24"/>
          <w:szCs w:val="24"/>
          <w:lang w:eastAsia="tr-TR"/>
        </w:rPr>
        <w:t>KOBİlerin</w:t>
      </w:r>
      <w:proofErr w:type="spellEnd"/>
      <w:r w:rsidRPr="009533D1">
        <w:rPr>
          <w:rFonts w:ascii="Cambria" w:eastAsia="Calibri" w:hAnsi="Cambria" w:cs="Calibri"/>
          <w:sz w:val="24"/>
          <w:szCs w:val="24"/>
          <w:lang w:eastAsia="tr-TR"/>
        </w:rPr>
        <w:t xml:space="preserve"> GSYİH içindeki payı %10-15).</w:t>
      </w:r>
    </w:p>
    <w:p w:rsidR="009533D1" w:rsidRPr="009533D1" w:rsidRDefault="009533D1" w:rsidP="009533D1">
      <w:pPr>
        <w:numPr>
          <w:ilvl w:val="0"/>
          <w:numId w:val="1"/>
        </w:numPr>
        <w:tabs>
          <w:tab w:val="left" w:pos="7761"/>
        </w:tabs>
        <w:spacing w:after="0" w:line="276" w:lineRule="auto"/>
        <w:contextualSpacing/>
        <w:jc w:val="both"/>
        <w:rPr>
          <w:rFonts w:ascii="Cambria" w:eastAsia="Calibri" w:hAnsi="Cambria" w:cs="Calibri"/>
          <w:sz w:val="24"/>
          <w:szCs w:val="24"/>
          <w:lang w:eastAsia="tr-TR"/>
        </w:rPr>
      </w:pPr>
      <w:r w:rsidRPr="009533D1">
        <w:rPr>
          <w:rFonts w:ascii="Cambria" w:eastAsia="Calibri" w:hAnsi="Cambria" w:cs="Calibri"/>
          <w:sz w:val="24"/>
          <w:szCs w:val="24"/>
          <w:lang w:eastAsia="tr-TR"/>
        </w:rPr>
        <w:t xml:space="preserve">Sanayisi Moskova, St. Petersburg, </w:t>
      </w:r>
      <w:proofErr w:type="spellStart"/>
      <w:r w:rsidRPr="009533D1">
        <w:rPr>
          <w:rFonts w:ascii="Cambria" w:eastAsia="Calibri" w:hAnsi="Cambria" w:cs="Calibri"/>
          <w:sz w:val="24"/>
          <w:szCs w:val="24"/>
          <w:lang w:eastAsia="tr-TR"/>
        </w:rPr>
        <w:t>Yekaterinburg</w:t>
      </w:r>
      <w:proofErr w:type="spellEnd"/>
      <w:r w:rsidRPr="009533D1">
        <w:rPr>
          <w:rFonts w:ascii="Cambria" w:eastAsia="Calibri" w:hAnsi="Cambria" w:cs="Calibri"/>
          <w:sz w:val="24"/>
          <w:szCs w:val="24"/>
          <w:lang w:eastAsia="tr-TR"/>
        </w:rPr>
        <w:t xml:space="preserve"> ve </w:t>
      </w:r>
      <w:proofErr w:type="spellStart"/>
      <w:r w:rsidRPr="009533D1">
        <w:rPr>
          <w:rFonts w:ascii="Cambria" w:eastAsia="Calibri" w:hAnsi="Cambria" w:cs="Calibri"/>
          <w:sz w:val="24"/>
          <w:szCs w:val="24"/>
          <w:lang w:eastAsia="tr-TR"/>
        </w:rPr>
        <w:t>Nizhny</w:t>
      </w:r>
      <w:proofErr w:type="spellEnd"/>
      <w:r w:rsidRPr="009533D1">
        <w:rPr>
          <w:rFonts w:ascii="Cambria" w:eastAsia="Calibri" w:hAnsi="Cambria" w:cs="Calibri"/>
          <w:sz w:val="24"/>
          <w:szCs w:val="24"/>
          <w:lang w:eastAsia="tr-TR"/>
        </w:rPr>
        <w:t xml:space="preserve"> </w:t>
      </w:r>
      <w:proofErr w:type="spellStart"/>
      <w:r w:rsidRPr="009533D1">
        <w:rPr>
          <w:rFonts w:ascii="Cambria" w:eastAsia="Calibri" w:hAnsi="Cambria" w:cs="Calibri"/>
          <w:sz w:val="24"/>
          <w:szCs w:val="24"/>
          <w:lang w:eastAsia="tr-TR"/>
        </w:rPr>
        <w:t>Novgorod</w:t>
      </w:r>
      <w:proofErr w:type="spellEnd"/>
      <w:r w:rsidRPr="009533D1">
        <w:rPr>
          <w:rFonts w:ascii="Cambria" w:eastAsia="Calibri" w:hAnsi="Cambria" w:cs="Calibri"/>
          <w:sz w:val="24"/>
          <w:szCs w:val="24"/>
          <w:lang w:eastAsia="tr-TR"/>
        </w:rPr>
        <w:t xml:space="preserve"> şehirlerinde yoğunlaşmıştır. </w:t>
      </w:r>
    </w:p>
    <w:p w:rsidR="009533D1" w:rsidRPr="009533D1" w:rsidRDefault="009533D1" w:rsidP="009533D1">
      <w:pPr>
        <w:tabs>
          <w:tab w:val="left" w:pos="7761"/>
        </w:tabs>
        <w:spacing w:after="0" w:line="276" w:lineRule="auto"/>
        <w:jc w:val="both"/>
        <w:rPr>
          <w:rFonts w:ascii="Cambria" w:eastAsia="Calibri" w:hAnsi="Cambria" w:cs="Calibri"/>
          <w:color w:val="000000"/>
          <w:sz w:val="24"/>
          <w:szCs w:val="24"/>
          <w:lang w:eastAsia="tr-TR"/>
        </w:rPr>
      </w:pPr>
    </w:p>
    <w:p w:rsidR="009533D1" w:rsidRPr="009533D1" w:rsidRDefault="009533D1" w:rsidP="009533D1">
      <w:pPr>
        <w:tabs>
          <w:tab w:val="left" w:pos="7761"/>
        </w:tabs>
        <w:spacing w:after="0" w:line="276" w:lineRule="auto"/>
        <w:rPr>
          <w:rFonts w:ascii="Cambria" w:eastAsia="Calibri" w:hAnsi="Cambria" w:cs="Calibri"/>
          <w:i/>
          <w:color w:val="000000"/>
          <w:sz w:val="20"/>
          <w:szCs w:val="20"/>
          <w:lang w:eastAsia="tr-TR"/>
        </w:rPr>
      </w:pPr>
      <w:r w:rsidRPr="009533D1">
        <w:rPr>
          <w:rFonts w:ascii="Cambria" w:eastAsia="Calibri" w:hAnsi="Cambria" w:cs="Calibri"/>
          <w:b/>
          <w:i/>
          <w:color w:val="000000"/>
          <w:sz w:val="20"/>
          <w:szCs w:val="20"/>
          <w:lang w:eastAsia="tr-TR"/>
        </w:rPr>
        <w:lastRenderedPageBreak/>
        <w:t>Kaynak:</w:t>
      </w:r>
      <w:r w:rsidRPr="009533D1">
        <w:rPr>
          <w:rFonts w:ascii="Cambria" w:eastAsia="Calibri" w:hAnsi="Cambria" w:cs="Calibri"/>
          <w:i/>
          <w:color w:val="000000"/>
          <w:sz w:val="20"/>
          <w:szCs w:val="20"/>
          <w:lang w:eastAsia="tr-TR"/>
        </w:rPr>
        <w:t xml:space="preserve"> T.C. Ticaret Bakanlığı</w:t>
      </w:r>
    </w:p>
    <w:p w:rsidR="009533D1" w:rsidRPr="009533D1" w:rsidRDefault="009533D1" w:rsidP="009533D1">
      <w:pPr>
        <w:spacing w:after="0" w:line="276" w:lineRule="auto"/>
        <w:rPr>
          <w:rFonts w:ascii="Cambria" w:eastAsia="Calibri" w:hAnsi="Cambria" w:cs="Calibri"/>
          <w:color w:val="000000"/>
          <w:lang w:eastAsia="tr-TR"/>
        </w:rPr>
      </w:pPr>
    </w:p>
    <w:tbl>
      <w:tblPr>
        <w:tblStyle w:val="TabloKlavuzu"/>
        <w:tblW w:w="9563" w:type="dxa"/>
        <w:tblInd w:w="129" w:type="dxa"/>
        <w:tblBorders>
          <w:top w:val="dashed" w:sz="4" w:space="0" w:color="5B9BD5" w:themeColor="accent1"/>
          <w:left w:val="dashed" w:sz="4" w:space="0" w:color="5B9BD5" w:themeColor="accent1"/>
          <w:bottom w:val="dashed" w:sz="4" w:space="0" w:color="5B9BD5" w:themeColor="accent1"/>
          <w:right w:val="dashed" w:sz="4" w:space="0" w:color="5B9BD5" w:themeColor="accent1"/>
          <w:insideH w:val="dashed" w:sz="4" w:space="0" w:color="5B9BD5" w:themeColor="accent1"/>
          <w:insideV w:val="dashed" w:sz="4" w:space="0" w:color="5B9BD5" w:themeColor="accent1"/>
        </w:tblBorders>
        <w:tblLook w:val="04A0" w:firstRow="1" w:lastRow="0" w:firstColumn="1" w:lastColumn="0" w:noHBand="0" w:noVBand="1"/>
      </w:tblPr>
      <w:tblGrid>
        <w:gridCol w:w="129"/>
        <w:gridCol w:w="3523"/>
        <w:gridCol w:w="3119"/>
        <w:gridCol w:w="2706"/>
        <w:gridCol w:w="86"/>
      </w:tblGrid>
      <w:tr w:rsidR="009533D1" w:rsidRPr="009533D1" w:rsidTr="004A3AB3">
        <w:trPr>
          <w:gridAfter w:val="1"/>
          <w:wAfter w:w="86" w:type="dxa"/>
        </w:trPr>
        <w:tc>
          <w:tcPr>
            <w:tcW w:w="9477" w:type="dxa"/>
            <w:gridSpan w:val="4"/>
            <w:shd w:val="clear" w:color="auto" w:fill="5B9BD5" w:themeFill="accent1"/>
            <w:vAlign w:val="center"/>
          </w:tcPr>
          <w:p w:rsidR="009533D1" w:rsidRPr="009533D1" w:rsidRDefault="009533D1" w:rsidP="009533D1">
            <w:pPr>
              <w:keepNext/>
              <w:keepLines/>
              <w:spacing w:before="120" w:line="360" w:lineRule="auto"/>
              <w:jc w:val="center"/>
              <w:outlineLvl w:val="0"/>
              <w:rPr>
                <w:rFonts w:ascii="Cambria" w:eastAsiaTheme="majorEastAsia" w:hAnsi="Cambria" w:cstheme="majorBidi"/>
                <w:b/>
                <w:color w:val="FFFFFF" w:themeColor="background1"/>
                <w:sz w:val="24"/>
                <w:szCs w:val="32"/>
                <w:lang w:eastAsia="tr-TR"/>
              </w:rPr>
            </w:pPr>
            <w:bookmarkStart w:id="5" w:name="_Toc522028195"/>
            <w:r w:rsidRPr="009533D1">
              <w:rPr>
                <w:rFonts w:ascii="Cambria" w:eastAsiaTheme="majorEastAsia" w:hAnsi="Cambria" w:cstheme="majorBidi"/>
                <w:b/>
                <w:color w:val="FFFFFF" w:themeColor="background1"/>
                <w:sz w:val="24"/>
                <w:szCs w:val="32"/>
                <w:lang w:eastAsia="tr-TR"/>
              </w:rPr>
              <w:t>BÖLÜM 6: BİLİM, TEKNOLOJİ VE YENİLİK GÖSTERGELERİ</w:t>
            </w:r>
            <w:bookmarkEnd w:id="5"/>
          </w:p>
        </w:tc>
      </w:tr>
      <w:tr w:rsidR="009533D1" w:rsidRPr="009533D1" w:rsidTr="004A3AB3">
        <w:tblPrEx>
          <w:jc w:val="center"/>
          <w:tblInd w:w="0" w:type="dxa"/>
          <w:tblCellMar>
            <w:left w:w="0" w:type="dxa"/>
            <w:right w:w="0" w:type="dxa"/>
          </w:tblCellMar>
        </w:tblPrEx>
        <w:trPr>
          <w:gridBefore w:val="1"/>
          <w:wBefore w:w="129" w:type="dxa"/>
          <w:jc w:val="center"/>
        </w:trPr>
        <w:tc>
          <w:tcPr>
            <w:tcW w:w="3523" w:type="dxa"/>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p>
        </w:tc>
        <w:tc>
          <w:tcPr>
            <w:tcW w:w="3119"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RUSYA</w:t>
            </w:r>
          </w:p>
        </w:tc>
        <w:tc>
          <w:tcPr>
            <w:tcW w:w="2792" w:type="dxa"/>
            <w:gridSpan w:val="2"/>
            <w:vAlign w:val="center"/>
          </w:tcPr>
          <w:p w:rsidR="009533D1" w:rsidRPr="009533D1" w:rsidRDefault="009533D1" w:rsidP="009533D1">
            <w:pPr>
              <w:tabs>
                <w:tab w:val="left" w:pos="7761"/>
              </w:tabs>
              <w:spacing w:before="80" w:after="80" w:line="276" w:lineRule="auto"/>
              <w:jc w:val="center"/>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TÜRKİYE</w:t>
            </w:r>
          </w:p>
        </w:tc>
      </w:tr>
      <w:tr w:rsidR="009533D1" w:rsidRPr="009533D1" w:rsidTr="004A3AB3">
        <w:tblPrEx>
          <w:jc w:val="center"/>
          <w:tblInd w:w="0" w:type="dxa"/>
          <w:tblCellMar>
            <w:left w:w="0" w:type="dxa"/>
            <w:right w:w="0" w:type="dxa"/>
          </w:tblCellMar>
        </w:tblPrEx>
        <w:trPr>
          <w:gridBefore w:val="1"/>
          <w:wBefore w:w="129" w:type="dxa"/>
          <w:jc w:val="center"/>
        </w:trPr>
        <w:tc>
          <w:tcPr>
            <w:tcW w:w="3523"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Ar-Ge Harcaması (Milyar $) (2016)</w:t>
            </w:r>
          </w:p>
        </w:tc>
        <w:tc>
          <w:tcPr>
            <w:tcW w:w="3119"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 xml:space="preserve">39,9  </w:t>
            </w:r>
          </w:p>
        </w:tc>
        <w:tc>
          <w:tcPr>
            <w:tcW w:w="2792" w:type="dxa"/>
            <w:gridSpan w:val="2"/>
            <w:vAlign w:val="center"/>
          </w:tcPr>
          <w:p w:rsidR="009533D1" w:rsidRPr="009533D1" w:rsidRDefault="009533D1" w:rsidP="009533D1">
            <w:pPr>
              <w:tabs>
                <w:tab w:val="left" w:pos="7761"/>
              </w:tabs>
              <w:spacing w:before="80" w:after="80" w:line="276" w:lineRule="auto"/>
              <w:jc w:val="center"/>
              <w:rPr>
                <w:rFonts w:ascii="Cambria" w:eastAsia="Calibri" w:hAnsi="Cambria" w:cs="Calibri"/>
                <w:sz w:val="24"/>
                <w:szCs w:val="24"/>
                <w:lang w:eastAsia="tr-TR"/>
              </w:rPr>
            </w:pPr>
            <w:r w:rsidRPr="009533D1">
              <w:rPr>
                <w:rFonts w:ascii="Cambria" w:eastAsia="Calibri" w:hAnsi="Cambria" w:cs="Calibri"/>
                <w:color w:val="000000"/>
                <w:sz w:val="24"/>
                <w:szCs w:val="24"/>
                <w:lang w:eastAsia="tr-TR"/>
              </w:rPr>
              <w:t xml:space="preserve">18.96 </w:t>
            </w:r>
            <w:r w:rsidRPr="009533D1">
              <w:rPr>
                <w:rFonts w:ascii="Cambria" w:eastAsia="Calibri" w:hAnsi="Cambria" w:cs="Calibri"/>
                <w:i/>
                <w:sz w:val="20"/>
                <w:szCs w:val="20"/>
                <w:lang w:eastAsia="tr-TR"/>
              </w:rPr>
              <w:t>(OECD)</w:t>
            </w:r>
          </w:p>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sz w:val="24"/>
                <w:szCs w:val="24"/>
                <w:lang w:eastAsia="tr-TR"/>
              </w:rPr>
              <w:t xml:space="preserve">26.42 Milyar TL </w:t>
            </w:r>
            <w:r w:rsidRPr="009533D1">
              <w:rPr>
                <w:rFonts w:ascii="Cambria" w:eastAsia="Calibri" w:hAnsi="Cambria" w:cs="Calibri"/>
                <w:i/>
                <w:sz w:val="20"/>
                <w:szCs w:val="20"/>
                <w:lang w:eastAsia="tr-TR"/>
              </w:rPr>
              <w:t>(TÜBİTAK)</w:t>
            </w:r>
          </w:p>
        </w:tc>
      </w:tr>
      <w:tr w:rsidR="009533D1" w:rsidRPr="009533D1" w:rsidTr="004A3AB3">
        <w:tblPrEx>
          <w:jc w:val="center"/>
          <w:tblInd w:w="0" w:type="dxa"/>
          <w:tblCellMar>
            <w:left w:w="0" w:type="dxa"/>
            <w:right w:w="0" w:type="dxa"/>
          </w:tblCellMar>
        </w:tblPrEx>
        <w:trPr>
          <w:gridBefore w:val="1"/>
          <w:wBefore w:w="129" w:type="dxa"/>
          <w:jc w:val="center"/>
        </w:trPr>
        <w:tc>
          <w:tcPr>
            <w:tcW w:w="3523"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Ar-Ge Harcamalarının GSYH’ye Oranı (%) (2016)</w:t>
            </w:r>
          </w:p>
        </w:tc>
        <w:tc>
          <w:tcPr>
            <w:tcW w:w="3119"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 xml:space="preserve">1,10 </w:t>
            </w:r>
          </w:p>
        </w:tc>
        <w:tc>
          <w:tcPr>
            <w:tcW w:w="2792" w:type="dxa"/>
            <w:gridSpan w:val="2"/>
            <w:shd w:val="clear" w:color="auto" w:fill="auto"/>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 xml:space="preserve">0,94 </w:t>
            </w:r>
          </w:p>
        </w:tc>
      </w:tr>
      <w:tr w:rsidR="009533D1" w:rsidRPr="009533D1" w:rsidTr="004A3AB3">
        <w:tblPrEx>
          <w:jc w:val="center"/>
          <w:tblInd w:w="0" w:type="dxa"/>
          <w:tblCellMar>
            <w:left w:w="0" w:type="dxa"/>
            <w:right w:w="0" w:type="dxa"/>
          </w:tblCellMar>
        </w:tblPrEx>
        <w:trPr>
          <w:gridBefore w:val="1"/>
          <w:wBefore w:w="129" w:type="dxa"/>
          <w:jc w:val="center"/>
        </w:trPr>
        <w:tc>
          <w:tcPr>
            <w:tcW w:w="3523"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Gerçekleştiren Sektörler Bazında Ar-Ge Harcamaları (%) (2016)</w:t>
            </w:r>
          </w:p>
        </w:tc>
        <w:tc>
          <w:tcPr>
            <w:tcW w:w="3119"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Özel: 58,7</w:t>
            </w:r>
          </w:p>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Kamu: 32</w:t>
            </w:r>
          </w:p>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Yükseköğretim: 9,1</w:t>
            </w:r>
          </w:p>
        </w:tc>
        <w:tc>
          <w:tcPr>
            <w:tcW w:w="2792" w:type="dxa"/>
            <w:gridSpan w:val="2"/>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Özel: 54,2</w:t>
            </w:r>
          </w:p>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Kamu: 9,5</w:t>
            </w:r>
          </w:p>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 xml:space="preserve">Yükseköğretim: 36,3 </w:t>
            </w:r>
          </w:p>
        </w:tc>
      </w:tr>
      <w:tr w:rsidR="009533D1" w:rsidRPr="009533D1" w:rsidTr="004A3AB3">
        <w:tblPrEx>
          <w:jc w:val="center"/>
          <w:tblInd w:w="0" w:type="dxa"/>
          <w:tblCellMar>
            <w:left w:w="0" w:type="dxa"/>
            <w:right w:w="0" w:type="dxa"/>
          </w:tblCellMar>
        </w:tblPrEx>
        <w:trPr>
          <w:gridBefore w:val="1"/>
          <w:wBefore w:w="129" w:type="dxa"/>
          <w:trHeight w:val="1004"/>
          <w:jc w:val="center"/>
        </w:trPr>
        <w:tc>
          <w:tcPr>
            <w:tcW w:w="3523"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Finans Kaynaklarına Göre Ar-Ge Harcamaları (%) (2016)</w:t>
            </w:r>
          </w:p>
        </w:tc>
        <w:tc>
          <w:tcPr>
            <w:tcW w:w="3119"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Özel: 29</w:t>
            </w:r>
          </w:p>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Kamu: 70</w:t>
            </w:r>
          </w:p>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Yükseköğretim: 1</w:t>
            </w:r>
          </w:p>
        </w:tc>
        <w:tc>
          <w:tcPr>
            <w:tcW w:w="2792" w:type="dxa"/>
            <w:gridSpan w:val="2"/>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Özel: 46,7</w:t>
            </w:r>
          </w:p>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Kamu: 35,1</w:t>
            </w:r>
          </w:p>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Yükseköğretim: 14,4</w:t>
            </w:r>
          </w:p>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 xml:space="preserve">Yurtdışı: 3,7 </w:t>
            </w:r>
          </w:p>
        </w:tc>
      </w:tr>
      <w:tr w:rsidR="009533D1" w:rsidRPr="009533D1" w:rsidTr="004A3AB3">
        <w:tblPrEx>
          <w:jc w:val="center"/>
          <w:tblInd w:w="0" w:type="dxa"/>
          <w:tblCellMar>
            <w:left w:w="0" w:type="dxa"/>
            <w:right w:w="0" w:type="dxa"/>
          </w:tblCellMar>
        </w:tblPrEx>
        <w:trPr>
          <w:gridBefore w:val="1"/>
          <w:wBefore w:w="129" w:type="dxa"/>
          <w:trHeight w:val="779"/>
          <w:jc w:val="center"/>
        </w:trPr>
        <w:tc>
          <w:tcPr>
            <w:tcW w:w="3523"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Bilimsel Yayın Sayısı (2017)</w:t>
            </w:r>
          </w:p>
        </w:tc>
        <w:tc>
          <w:tcPr>
            <w:tcW w:w="3119"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83.358</w:t>
            </w:r>
          </w:p>
        </w:tc>
        <w:tc>
          <w:tcPr>
            <w:tcW w:w="2792" w:type="dxa"/>
            <w:gridSpan w:val="2"/>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42.405</w:t>
            </w:r>
          </w:p>
        </w:tc>
      </w:tr>
      <w:tr w:rsidR="009533D1" w:rsidRPr="009533D1" w:rsidTr="004A3AB3">
        <w:tblPrEx>
          <w:jc w:val="center"/>
          <w:tblInd w:w="0" w:type="dxa"/>
          <w:tblCellMar>
            <w:left w:w="0" w:type="dxa"/>
            <w:right w:w="0" w:type="dxa"/>
          </w:tblCellMar>
        </w:tblPrEx>
        <w:trPr>
          <w:gridBefore w:val="1"/>
          <w:wBefore w:w="129" w:type="dxa"/>
          <w:jc w:val="center"/>
        </w:trPr>
        <w:tc>
          <w:tcPr>
            <w:tcW w:w="3523"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 xml:space="preserve">Bilimsel Yayınlara Yapılan Atıf Sayısı (2017) </w:t>
            </w:r>
          </w:p>
        </w:tc>
        <w:tc>
          <w:tcPr>
            <w:tcW w:w="3119"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25.830</w:t>
            </w:r>
          </w:p>
        </w:tc>
        <w:tc>
          <w:tcPr>
            <w:tcW w:w="2792" w:type="dxa"/>
            <w:gridSpan w:val="2"/>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15.242</w:t>
            </w:r>
          </w:p>
        </w:tc>
      </w:tr>
      <w:tr w:rsidR="009533D1" w:rsidRPr="009533D1" w:rsidTr="004A3AB3">
        <w:tblPrEx>
          <w:jc w:val="center"/>
          <w:tblInd w:w="0" w:type="dxa"/>
          <w:tblCellMar>
            <w:left w:w="0" w:type="dxa"/>
            <w:right w:w="0" w:type="dxa"/>
          </w:tblCellMar>
        </w:tblPrEx>
        <w:trPr>
          <w:gridBefore w:val="1"/>
          <w:wBefore w:w="129" w:type="dxa"/>
          <w:trHeight w:val="763"/>
          <w:jc w:val="center"/>
        </w:trPr>
        <w:tc>
          <w:tcPr>
            <w:tcW w:w="3523" w:type="dxa"/>
            <w:vAlign w:val="center"/>
          </w:tcPr>
          <w:p w:rsidR="009533D1" w:rsidRPr="009533D1" w:rsidRDefault="009533D1" w:rsidP="009533D1">
            <w:pPr>
              <w:tabs>
                <w:tab w:val="left" w:pos="7761"/>
              </w:tabs>
              <w:spacing w:before="80" w:after="8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Patent Başvuru Sayısı (2016)</w:t>
            </w:r>
          </w:p>
        </w:tc>
        <w:tc>
          <w:tcPr>
            <w:tcW w:w="3119" w:type="dxa"/>
            <w:vAlign w:val="center"/>
          </w:tcPr>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color w:val="000000"/>
                <w:sz w:val="24"/>
                <w:szCs w:val="24"/>
                <w:lang w:eastAsia="tr-TR"/>
              </w:rPr>
              <w:t>41.587</w:t>
            </w:r>
          </w:p>
        </w:tc>
        <w:tc>
          <w:tcPr>
            <w:tcW w:w="2792" w:type="dxa"/>
            <w:gridSpan w:val="2"/>
            <w:vAlign w:val="center"/>
          </w:tcPr>
          <w:p w:rsidR="009533D1" w:rsidRPr="009533D1" w:rsidRDefault="009533D1" w:rsidP="009533D1">
            <w:pPr>
              <w:tabs>
                <w:tab w:val="left" w:pos="7761"/>
              </w:tabs>
              <w:spacing w:before="80" w:after="80" w:line="276" w:lineRule="auto"/>
              <w:jc w:val="center"/>
              <w:rPr>
                <w:rFonts w:ascii="Cambria" w:eastAsia="Calibri" w:hAnsi="Cambria" w:cs="Calibri"/>
                <w:sz w:val="24"/>
                <w:szCs w:val="24"/>
                <w:lang w:eastAsia="tr-TR"/>
              </w:rPr>
            </w:pPr>
            <w:r w:rsidRPr="009533D1">
              <w:rPr>
                <w:rFonts w:ascii="Cambria" w:eastAsia="Calibri" w:hAnsi="Cambria" w:cs="Calibri"/>
                <w:color w:val="000000"/>
                <w:sz w:val="24"/>
                <w:szCs w:val="24"/>
                <w:lang w:eastAsia="tr-TR"/>
              </w:rPr>
              <w:t>8.</w:t>
            </w:r>
            <w:r w:rsidRPr="009533D1">
              <w:rPr>
                <w:rFonts w:ascii="Cambria" w:eastAsia="Calibri" w:hAnsi="Cambria" w:cs="Calibri"/>
                <w:sz w:val="24"/>
                <w:szCs w:val="24"/>
                <w:lang w:eastAsia="tr-TR"/>
              </w:rPr>
              <w:t xml:space="preserve">992 </w:t>
            </w:r>
            <w:r w:rsidRPr="009533D1">
              <w:rPr>
                <w:rFonts w:ascii="Cambria" w:eastAsia="Calibri" w:hAnsi="Cambria" w:cs="Calibri"/>
                <w:i/>
                <w:sz w:val="20"/>
                <w:szCs w:val="20"/>
                <w:lang w:eastAsia="tr-TR"/>
              </w:rPr>
              <w:t>(WIPO)</w:t>
            </w:r>
          </w:p>
          <w:p w:rsidR="009533D1" w:rsidRPr="009533D1" w:rsidRDefault="009533D1" w:rsidP="009533D1">
            <w:pPr>
              <w:tabs>
                <w:tab w:val="left" w:pos="7761"/>
              </w:tabs>
              <w:spacing w:before="80" w:after="80" w:line="276" w:lineRule="auto"/>
              <w:jc w:val="center"/>
              <w:rPr>
                <w:rFonts w:ascii="Cambria" w:eastAsia="Calibri" w:hAnsi="Cambria" w:cs="Calibri"/>
                <w:color w:val="000000"/>
                <w:sz w:val="24"/>
                <w:szCs w:val="24"/>
                <w:lang w:eastAsia="tr-TR"/>
              </w:rPr>
            </w:pPr>
            <w:r w:rsidRPr="009533D1">
              <w:rPr>
                <w:rFonts w:ascii="Cambria" w:eastAsia="Calibri" w:hAnsi="Cambria" w:cs="Calibri"/>
                <w:sz w:val="24"/>
                <w:szCs w:val="24"/>
                <w:lang w:eastAsia="tr-TR"/>
              </w:rPr>
              <w:t xml:space="preserve">16.778 </w:t>
            </w:r>
            <w:r w:rsidRPr="009533D1">
              <w:rPr>
                <w:rFonts w:ascii="Cambria" w:eastAsia="Calibri" w:hAnsi="Cambria" w:cs="Calibri"/>
                <w:i/>
                <w:sz w:val="20"/>
                <w:szCs w:val="20"/>
                <w:lang w:eastAsia="tr-TR"/>
              </w:rPr>
              <w:t>(TÜRKPATENT)</w:t>
            </w:r>
          </w:p>
        </w:tc>
      </w:tr>
    </w:tbl>
    <w:p w:rsidR="009533D1" w:rsidRPr="009533D1" w:rsidRDefault="009533D1" w:rsidP="009533D1">
      <w:pPr>
        <w:rPr>
          <w:rFonts w:ascii="Cambria" w:eastAsia="Calibri" w:hAnsi="Cambria" w:cs="Calibri"/>
          <w:b/>
          <w:i/>
          <w:color w:val="000000"/>
          <w:sz w:val="18"/>
          <w:szCs w:val="18"/>
          <w:lang w:eastAsia="tr-TR"/>
        </w:rPr>
      </w:pPr>
    </w:p>
    <w:p w:rsidR="009533D1" w:rsidRPr="009533D1" w:rsidRDefault="009533D1" w:rsidP="009533D1">
      <w:pPr>
        <w:rPr>
          <w:rFonts w:ascii="Cambria" w:eastAsia="Calibri" w:hAnsi="Cambria" w:cs="Calibri"/>
          <w:i/>
          <w:color w:val="000000"/>
          <w:sz w:val="20"/>
          <w:szCs w:val="20"/>
          <w:lang w:eastAsia="tr-TR"/>
        </w:rPr>
      </w:pPr>
      <w:r w:rsidRPr="009533D1">
        <w:rPr>
          <w:rFonts w:ascii="Cambria" w:eastAsia="Calibri" w:hAnsi="Cambria" w:cs="Calibri"/>
          <w:b/>
          <w:i/>
          <w:color w:val="000000"/>
          <w:sz w:val="20"/>
          <w:szCs w:val="20"/>
          <w:lang w:eastAsia="tr-TR"/>
        </w:rPr>
        <w:t>Kaynaklar:</w:t>
      </w:r>
      <w:r w:rsidRPr="009533D1">
        <w:rPr>
          <w:rFonts w:ascii="Cambria" w:eastAsia="Calibri" w:hAnsi="Cambria" w:cs="Calibri"/>
          <w:i/>
          <w:color w:val="000000"/>
          <w:sz w:val="20"/>
          <w:szCs w:val="20"/>
          <w:lang w:eastAsia="tr-TR"/>
        </w:rPr>
        <w:t xml:space="preserve"> OECD, TÜİK, WIPO,</w:t>
      </w:r>
      <w:r w:rsidRPr="009533D1">
        <w:rPr>
          <w:rFonts w:ascii="Cambria" w:eastAsia="Calibri" w:hAnsi="Cambria" w:cs="Times New Roman"/>
          <w:i/>
          <w:color w:val="000000"/>
          <w:sz w:val="20"/>
          <w:szCs w:val="20"/>
          <w:lang w:eastAsia="tr-TR"/>
        </w:rPr>
        <w:t xml:space="preserve"> TÜBİTAK, TÜRKPATENT, </w:t>
      </w:r>
      <w:proofErr w:type="spellStart"/>
      <w:r w:rsidRPr="009533D1">
        <w:rPr>
          <w:rFonts w:ascii="Cambria" w:eastAsia="Calibri" w:hAnsi="Cambria" w:cs="Times New Roman"/>
          <w:i/>
          <w:color w:val="000000"/>
          <w:sz w:val="20"/>
          <w:szCs w:val="20"/>
          <w:lang w:eastAsia="tr-TR"/>
        </w:rPr>
        <w:t>Scimago</w:t>
      </w:r>
      <w:proofErr w:type="spellEnd"/>
      <w:r w:rsidRPr="009533D1">
        <w:rPr>
          <w:rFonts w:ascii="Cambria" w:eastAsia="Calibri" w:hAnsi="Cambria" w:cs="Times New Roman"/>
          <w:i/>
          <w:color w:val="000000"/>
          <w:sz w:val="20"/>
          <w:szCs w:val="20"/>
          <w:lang w:eastAsia="tr-TR"/>
        </w:rPr>
        <w:t xml:space="preserve"> </w:t>
      </w:r>
      <w:proofErr w:type="spellStart"/>
      <w:r w:rsidRPr="009533D1">
        <w:rPr>
          <w:rFonts w:ascii="Cambria" w:eastAsia="Calibri" w:hAnsi="Cambria" w:cs="Times New Roman"/>
          <w:i/>
          <w:color w:val="000000"/>
          <w:sz w:val="20"/>
          <w:szCs w:val="20"/>
          <w:lang w:eastAsia="tr-TR"/>
        </w:rPr>
        <w:t>Journal</w:t>
      </w:r>
      <w:proofErr w:type="spellEnd"/>
      <w:r w:rsidRPr="009533D1">
        <w:rPr>
          <w:rFonts w:ascii="Cambria" w:eastAsia="Calibri" w:hAnsi="Cambria" w:cs="Times New Roman"/>
          <w:i/>
          <w:color w:val="000000"/>
          <w:sz w:val="20"/>
          <w:szCs w:val="20"/>
          <w:lang w:eastAsia="tr-TR"/>
        </w:rPr>
        <w:t xml:space="preserve"> &amp; Country </w:t>
      </w:r>
      <w:proofErr w:type="spellStart"/>
      <w:r w:rsidRPr="009533D1">
        <w:rPr>
          <w:rFonts w:ascii="Cambria" w:eastAsia="Calibri" w:hAnsi="Cambria" w:cs="Times New Roman"/>
          <w:i/>
          <w:color w:val="000000"/>
          <w:sz w:val="20"/>
          <w:szCs w:val="20"/>
          <w:lang w:eastAsia="tr-TR"/>
        </w:rPr>
        <w:t>Rank</w:t>
      </w:r>
      <w:proofErr w:type="spellEnd"/>
      <w:r w:rsidRPr="009533D1">
        <w:rPr>
          <w:rFonts w:ascii="Cambria" w:eastAsia="Calibri" w:hAnsi="Cambria" w:cs="Calibri"/>
          <w:i/>
          <w:color w:val="000000"/>
          <w:sz w:val="20"/>
          <w:szCs w:val="20"/>
          <w:lang w:eastAsia="tr-TR"/>
        </w:rPr>
        <w:tab/>
      </w:r>
    </w:p>
    <w:p w:rsidR="009533D1" w:rsidRPr="009533D1" w:rsidRDefault="009533D1" w:rsidP="009533D1">
      <w:pPr>
        <w:tabs>
          <w:tab w:val="left" w:pos="7761"/>
        </w:tabs>
        <w:spacing w:after="0" w:line="276" w:lineRule="auto"/>
        <w:rPr>
          <w:rFonts w:ascii="Cambria" w:eastAsia="Calibri" w:hAnsi="Cambria" w:cs="Calibri"/>
          <w:b/>
          <w:color w:val="000000"/>
          <w:sz w:val="24"/>
          <w:szCs w:val="24"/>
          <w:lang w:eastAsia="tr-TR"/>
        </w:rPr>
      </w:pPr>
      <w:r w:rsidRPr="009533D1">
        <w:rPr>
          <w:rFonts w:ascii="Cambria" w:eastAsia="Calibri" w:hAnsi="Cambria" w:cs="Calibri"/>
          <w:b/>
          <w:color w:val="000000"/>
          <w:sz w:val="24"/>
          <w:szCs w:val="24"/>
          <w:lang w:eastAsia="tr-TR"/>
        </w:rPr>
        <w:t>Bilim ve Teknoloji</w:t>
      </w:r>
    </w:p>
    <w:p w:rsidR="009533D1" w:rsidRPr="009533D1" w:rsidRDefault="009533D1" w:rsidP="009533D1">
      <w:pPr>
        <w:numPr>
          <w:ilvl w:val="0"/>
          <w:numId w:val="1"/>
        </w:numPr>
        <w:tabs>
          <w:tab w:val="left" w:pos="7761"/>
        </w:tabs>
        <w:spacing w:after="0" w:line="276" w:lineRule="auto"/>
        <w:contextualSpacing/>
        <w:jc w:val="both"/>
        <w:rPr>
          <w:rFonts w:ascii="Cambria" w:eastAsia="Calibri" w:hAnsi="Cambria" w:cs="Calibri"/>
          <w:sz w:val="24"/>
          <w:szCs w:val="24"/>
          <w:lang w:eastAsia="tr-TR"/>
        </w:rPr>
      </w:pPr>
      <w:r w:rsidRPr="009533D1">
        <w:rPr>
          <w:rFonts w:ascii="Cambria" w:eastAsia="Calibri" w:hAnsi="Cambria" w:cs="Calibri"/>
          <w:sz w:val="24"/>
          <w:szCs w:val="24"/>
          <w:lang w:eastAsia="tr-TR"/>
        </w:rPr>
        <w:t xml:space="preserve">Rusya’nın önde gelen ileri teknoloji şirketleri: </w:t>
      </w:r>
      <w:proofErr w:type="gramStart"/>
      <w:r w:rsidRPr="009533D1">
        <w:rPr>
          <w:rFonts w:ascii="Cambria" w:eastAsia="Calibri" w:hAnsi="Cambria" w:cs="Calibri"/>
          <w:sz w:val="24"/>
          <w:szCs w:val="24"/>
          <w:lang w:eastAsia="tr-TR"/>
        </w:rPr>
        <w:t>mail.ru</w:t>
      </w:r>
      <w:proofErr w:type="gramEnd"/>
      <w:r w:rsidRPr="009533D1">
        <w:rPr>
          <w:rFonts w:ascii="Cambria" w:eastAsia="Calibri" w:hAnsi="Cambria" w:cs="Calibri"/>
          <w:sz w:val="24"/>
          <w:szCs w:val="24"/>
          <w:lang w:eastAsia="tr-TR"/>
        </w:rPr>
        <w:t xml:space="preserve"> Grup (elektronik haberleşme teknolojileri), </w:t>
      </w:r>
      <w:proofErr w:type="spellStart"/>
      <w:r w:rsidRPr="009533D1">
        <w:rPr>
          <w:rFonts w:ascii="Cambria" w:eastAsia="Calibri" w:hAnsi="Cambria" w:cs="Calibri"/>
          <w:sz w:val="24"/>
          <w:szCs w:val="24"/>
          <w:lang w:eastAsia="tr-TR"/>
        </w:rPr>
        <w:t>VKontakte</w:t>
      </w:r>
      <w:proofErr w:type="spellEnd"/>
      <w:r w:rsidRPr="009533D1">
        <w:rPr>
          <w:rFonts w:ascii="Cambria" w:eastAsia="Calibri" w:hAnsi="Cambria" w:cs="Calibri"/>
          <w:sz w:val="24"/>
          <w:szCs w:val="24"/>
          <w:lang w:eastAsia="tr-TR"/>
        </w:rPr>
        <w:t xml:space="preserve"> (Facebook muadili), Ozon (e-ticaret şirketi), </w:t>
      </w:r>
      <w:proofErr w:type="spellStart"/>
      <w:r w:rsidRPr="009533D1">
        <w:rPr>
          <w:rFonts w:ascii="Cambria" w:eastAsia="Calibri" w:hAnsi="Cambria" w:cs="Calibri"/>
          <w:sz w:val="24"/>
          <w:szCs w:val="24"/>
          <w:lang w:eastAsia="tr-TR"/>
        </w:rPr>
        <w:t>Yandex</w:t>
      </w:r>
      <w:proofErr w:type="spellEnd"/>
      <w:r w:rsidRPr="009533D1">
        <w:rPr>
          <w:rFonts w:ascii="Cambria" w:eastAsia="Calibri" w:hAnsi="Cambria" w:cs="Calibri"/>
          <w:sz w:val="24"/>
          <w:szCs w:val="24"/>
          <w:lang w:eastAsia="tr-TR"/>
        </w:rPr>
        <w:t xml:space="preserve"> (Google muadili), </w:t>
      </w:r>
      <w:proofErr w:type="spellStart"/>
      <w:r w:rsidRPr="009533D1">
        <w:rPr>
          <w:rFonts w:ascii="Cambria" w:eastAsia="Calibri" w:hAnsi="Cambria" w:cs="Calibri"/>
          <w:sz w:val="24"/>
          <w:szCs w:val="24"/>
          <w:lang w:eastAsia="tr-TR"/>
        </w:rPr>
        <w:t>Kaspersky</w:t>
      </w:r>
      <w:proofErr w:type="spellEnd"/>
      <w:r w:rsidRPr="009533D1">
        <w:rPr>
          <w:rFonts w:ascii="Cambria" w:eastAsia="Calibri" w:hAnsi="Cambria" w:cs="Calibri"/>
          <w:sz w:val="24"/>
          <w:szCs w:val="24"/>
          <w:lang w:eastAsia="tr-TR"/>
        </w:rPr>
        <w:t xml:space="preserve"> </w:t>
      </w:r>
      <w:proofErr w:type="spellStart"/>
      <w:r w:rsidRPr="009533D1">
        <w:rPr>
          <w:rFonts w:ascii="Cambria" w:eastAsia="Calibri" w:hAnsi="Cambria" w:cs="Calibri"/>
          <w:sz w:val="24"/>
          <w:szCs w:val="24"/>
          <w:lang w:eastAsia="tr-TR"/>
        </w:rPr>
        <w:t>Labs</w:t>
      </w:r>
      <w:proofErr w:type="spellEnd"/>
      <w:r w:rsidRPr="009533D1">
        <w:rPr>
          <w:rFonts w:ascii="Cambria" w:eastAsia="Calibri" w:hAnsi="Cambria" w:cs="Calibri"/>
          <w:sz w:val="24"/>
          <w:szCs w:val="24"/>
          <w:lang w:eastAsia="tr-TR"/>
        </w:rPr>
        <w:t xml:space="preserve"> (İnternet güvenliği, anti virüs ve siber güvenlik ürünleri üreten şirket). </w:t>
      </w:r>
    </w:p>
    <w:p w:rsidR="009533D1" w:rsidRPr="009533D1" w:rsidRDefault="009533D1" w:rsidP="009533D1">
      <w:pPr>
        <w:numPr>
          <w:ilvl w:val="0"/>
          <w:numId w:val="1"/>
        </w:numPr>
        <w:tabs>
          <w:tab w:val="left" w:pos="7761"/>
        </w:tabs>
        <w:spacing w:after="0" w:line="276" w:lineRule="auto"/>
        <w:contextualSpacing/>
        <w:jc w:val="both"/>
        <w:rPr>
          <w:rFonts w:ascii="Cambria" w:eastAsia="Calibri" w:hAnsi="Cambria" w:cs="Calibri"/>
          <w:sz w:val="24"/>
          <w:szCs w:val="24"/>
          <w:lang w:eastAsia="tr-TR"/>
        </w:rPr>
      </w:pPr>
      <w:r w:rsidRPr="009533D1">
        <w:rPr>
          <w:rFonts w:ascii="Cambria" w:eastAsia="Calibri" w:hAnsi="Cambria" w:cs="Calibri"/>
          <w:sz w:val="24"/>
          <w:szCs w:val="24"/>
          <w:lang w:eastAsia="tr-TR"/>
        </w:rPr>
        <w:t xml:space="preserve">Rusya’nın önde gelen otomotiv şirketleri ise: </w:t>
      </w:r>
      <w:proofErr w:type="spellStart"/>
      <w:r w:rsidRPr="009533D1">
        <w:rPr>
          <w:rFonts w:ascii="Cambria" w:eastAsia="Calibri" w:hAnsi="Cambria" w:cs="Calibri"/>
          <w:sz w:val="24"/>
          <w:szCs w:val="24"/>
          <w:lang w:eastAsia="tr-TR"/>
        </w:rPr>
        <w:t>Avtovaz</w:t>
      </w:r>
      <w:proofErr w:type="spellEnd"/>
      <w:r w:rsidRPr="009533D1">
        <w:rPr>
          <w:rFonts w:ascii="Cambria" w:eastAsia="Calibri" w:hAnsi="Cambria" w:cs="Calibri"/>
          <w:sz w:val="24"/>
          <w:szCs w:val="24"/>
          <w:lang w:eastAsia="tr-TR"/>
        </w:rPr>
        <w:t xml:space="preserve"> (Lada’nın sahibi, yıllık 400 bin araç üretimi), GAZ (Minibüs ve otomobil üretiminde ülke lideri), KAMAZ (kamyon üretimi). GAZ markasının Gazelle </w:t>
      </w:r>
      <w:proofErr w:type="spellStart"/>
      <w:r w:rsidRPr="009533D1">
        <w:rPr>
          <w:rFonts w:ascii="Cambria" w:eastAsia="Calibri" w:hAnsi="Cambria" w:cs="Calibri"/>
          <w:sz w:val="24"/>
          <w:szCs w:val="24"/>
          <w:lang w:eastAsia="tr-TR"/>
        </w:rPr>
        <w:t>Next</w:t>
      </w:r>
      <w:proofErr w:type="spellEnd"/>
      <w:r w:rsidRPr="009533D1">
        <w:rPr>
          <w:rFonts w:ascii="Cambria" w:eastAsia="Calibri" w:hAnsi="Cambria" w:cs="Calibri"/>
          <w:sz w:val="24"/>
          <w:szCs w:val="24"/>
          <w:lang w:eastAsia="tr-TR"/>
        </w:rPr>
        <w:t xml:space="preserve"> model kamyonetleri Sakarya’da üretilmektedir.</w:t>
      </w:r>
    </w:p>
    <w:p w:rsidR="009533D1" w:rsidRPr="009533D1" w:rsidRDefault="009533D1" w:rsidP="009533D1">
      <w:pPr>
        <w:numPr>
          <w:ilvl w:val="0"/>
          <w:numId w:val="1"/>
        </w:numPr>
        <w:tabs>
          <w:tab w:val="left" w:pos="7761"/>
        </w:tabs>
        <w:spacing w:after="0" w:line="276" w:lineRule="auto"/>
        <w:contextualSpacing/>
        <w:jc w:val="both"/>
        <w:rPr>
          <w:rFonts w:ascii="Cambria" w:eastAsia="Calibri" w:hAnsi="Cambria" w:cs="Calibri"/>
          <w:sz w:val="24"/>
          <w:szCs w:val="24"/>
          <w:lang w:eastAsia="tr-TR"/>
        </w:rPr>
      </w:pPr>
      <w:r w:rsidRPr="009533D1">
        <w:rPr>
          <w:rFonts w:ascii="Cambria" w:eastAsia="Calibri" w:hAnsi="Cambria" w:cs="Calibri"/>
          <w:sz w:val="24"/>
          <w:szCs w:val="24"/>
          <w:lang w:eastAsia="tr-TR"/>
        </w:rPr>
        <w:t>Bilim ve teknoloji alanında çalışan araştırmacıları genel olarak doğa bilimleri ve mühendislik alanında olup tıp, tarım ve sosyal bilimler azınlıktadır.</w:t>
      </w:r>
    </w:p>
    <w:p w:rsidR="007178D7" w:rsidRPr="009533D1" w:rsidRDefault="009533D1" w:rsidP="009533D1">
      <w:pPr>
        <w:numPr>
          <w:ilvl w:val="0"/>
          <w:numId w:val="1"/>
        </w:numPr>
        <w:tabs>
          <w:tab w:val="left" w:pos="7761"/>
        </w:tabs>
        <w:spacing w:after="0" w:line="276" w:lineRule="auto"/>
        <w:contextualSpacing/>
        <w:jc w:val="both"/>
        <w:rPr>
          <w:rFonts w:ascii="Cambria" w:eastAsia="Calibri" w:hAnsi="Cambria" w:cs="Calibri"/>
          <w:sz w:val="24"/>
          <w:szCs w:val="24"/>
          <w:lang w:eastAsia="tr-TR"/>
        </w:rPr>
      </w:pPr>
      <w:r w:rsidRPr="009533D1">
        <w:rPr>
          <w:rFonts w:ascii="Cambria" w:eastAsia="Calibri" w:hAnsi="Cambria" w:cs="Calibri"/>
          <w:sz w:val="24"/>
          <w:szCs w:val="24"/>
          <w:lang w:eastAsia="tr-TR"/>
        </w:rPr>
        <w:t>Uzay teknolojilerinde iyi seviyede olup Uluslararası Uzay İstasyonu çalışmalarında ve İstasyona astronot/kozmonot taşıma işlemlerinde aktiftir.</w:t>
      </w:r>
      <w:bookmarkStart w:id="6" w:name="_GoBack"/>
      <w:bookmarkEnd w:id="6"/>
    </w:p>
    <w:sectPr w:rsidR="007178D7" w:rsidRPr="009533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D20" w:rsidRDefault="007C5D20" w:rsidP="009533D1">
      <w:pPr>
        <w:spacing w:after="0" w:line="240" w:lineRule="auto"/>
      </w:pPr>
      <w:r>
        <w:separator/>
      </w:r>
    </w:p>
  </w:endnote>
  <w:endnote w:type="continuationSeparator" w:id="0">
    <w:p w:rsidR="007C5D20" w:rsidRDefault="007C5D20" w:rsidP="00953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D20" w:rsidRDefault="007C5D20" w:rsidP="009533D1">
      <w:pPr>
        <w:spacing w:after="0" w:line="240" w:lineRule="auto"/>
      </w:pPr>
      <w:r>
        <w:separator/>
      </w:r>
    </w:p>
  </w:footnote>
  <w:footnote w:type="continuationSeparator" w:id="0">
    <w:p w:rsidR="007C5D20" w:rsidRDefault="007C5D20" w:rsidP="009533D1">
      <w:pPr>
        <w:spacing w:after="0" w:line="240" w:lineRule="auto"/>
      </w:pPr>
      <w:r>
        <w:continuationSeparator/>
      </w:r>
    </w:p>
  </w:footnote>
  <w:footnote w:id="1">
    <w:p w:rsidR="009533D1" w:rsidRDefault="009533D1" w:rsidP="009533D1">
      <w:pPr>
        <w:pStyle w:val="DipnotMetni"/>
      </w:pPr>
      <w:r>
        <w:rPr>
          <w:rStyle w:val="DipnotBavurusu"/>
        </w:rPr>
        <w:footnoteRef/>
      </w:r>
      <w:r>
        <w:t xml:space="preserve"> Ülkedeki petrol şirketlerinin düşük vergi uygulaması olan bölgelerde tamamı kendilerine ait olmak üzere kurdukları şubelerine ucuz fiyatlardan satış yaptıkları bir uygulamadır. Hizmet sektöründe faaliyet gösteren bir şirket olan kaydettirilen bu şubeler petrol veya gazı Pazar fiyatlarından satmakta ve büyük kar elde etmektedir.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85C26"/>
    <w:multiLevelType w:val="hybridMultilevel"/>
    <w:tmpl w:val="A59E4FF6"/>
    <w:lvl w:ilvl="0" w:tplc="9C98DF5E">
      <w:numFmt w:val="bullet"/>
      <w:lvlText w:val="-"/>
      <w:lvlJc w:val="left"/>
      <w:pPr>
        <w:ind w:left="720" w:hanging="360"/>
      </w:pPr>
      <w:rPr>
        <w:rFonts w:ascii="Cambria" w:eastAsia="Calibri"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DA"/>
    <w:rsid w:val="007178D7"/>
    <w:rsid w:val="007C5D20"/>
    <w:rsid w:val="009533D1"/>
    <w:rsid w:val="00F67F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74C6"/>
  <w15:chartTrackingRefBased/>
  <w15:docId w15:val="{87249E33-04F8-43BE-A176-4BC2A2FD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9533D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533D1"/>
    <w:rPr>
      <w:sz w:val="20"/>
      <w:szCs w:val="20"/>
    </w:rPr>
  </w:style>
  <w:style w:type="table" w:styleId="TabloKlavuzu">
    <w:name w:val="Table Grid"/>
    <w:basedOn w:val="NormalTablo"/>
    <w:uiPriority w:val="39"/>
    <w:rsid w:val="0095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uiPriority w:val="99"/>
    <w:rsid w:val="009533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1060</Words>
  <Characters>6047</Characters>
  <Application>Microsoft Office Word</Application>
  <DocSecurity>0</DocSecurity>
  <Lines>50</Lines>
  <Paragraphs>14</Paragraphs>
  <ScaleCrop>false</ScaleCrop>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Şengül Değer</dc:creator>
  <cp:keywords/>
  <dc:description/>
  <cp:lastModifiedBy>Şengül Değer</cp:lastModifiedBy>
  <cp:revision>2</cp:revision>
  <dcterms:created xsi:type="dcterms:W3CDTF">2018-10-26T06:05:00Z</dcterms:created>
  <dcterms:modified xsi:type="dcterms:W3CDTF">2018-10-26T06:07:00Z</dcterms:modified>
</cp:coreProperties>
</file>